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46A8" w:rsidRPr="009906A4" w:rsidRDefault="004546A8" w:rsidP="004546A8">
      <w:pPr>
        <w:spacing w:after="173" w:line="240" w:lineRule="auto"/>
        <w:ind w:firstLine="520"/>
        <w:rPr>
          <w:rFonts w:ascii="Times New Roman" w:eastAsia="Times New Roman" w:hAnsi="Times New Roman" w:cs="Times New Roman"/>
          <w:b/>
          <w:bCs/>
          <w:color w:val="000000"/>
          <w:sz w:val="28"/>
          <w:szCs w:val="28"/>
          <w:u w:val="single"/>
        </w:rPr>
      </w:pPr>
      <w:bookmarkStart w:id="0" w:name="_GoBack"/>
      <w:r w:rsidRPr="00E34DA1">
        <w:rPr>
          <w:rFonts w:ascii="Times New Roman" w:hAnsi="Times New Roman" w:cs="Times New Roman"/>
          <w:noProof/>
          <w:sz w:val="28"/>
          <w:szCs w:val="28"/>
          <w:lang w:eastAsia="uk-UA"/>
        </w:rPr>
        <w:drawing>
          <wp:inline distT="0" distB="0" distL="0" distR="0" wp14:anchorId="632BA801" wp14:editId="1CD920C8">
            <wp:extent cx="2024842" cy="50400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2024842" cy="504000"/>
                    </a:xfrm>
                    <a:prstGeom prst="rect">
                      <a:avLst/>
                    </a:prstGeom>
                    <a:noFill/>
                    <a:ln w="9525">
                      <a:noFill/>
                      <a:miter lim="800000"/>
                      <a:headEnd/>
                      <a:tailEnd/>
                    </a:ln>
                  </pic:spPr>
                </pic:pic>
              </a:graphicData>
            </a:graphic>
          </wp:inline>
        </w:drawing>
      </w:r>
      <w:bookmarkEnd w:id="0"/>
    </w:p>
    <w:tbl>
      <w:tblPr>
        <w:tblStyle w:val="ab"/>
        <w:tblW w:w="0" w:type="auto"/>
        <w:tblLook w:val="04A0" w:firstRow="1" w:lastRow="0" w:firstColumn="1" w:lastColumn="0" w:noHBand="0" w:noVBand="1"/>
      </w:tblPr>
      <w:tblGrid>
        <w:gridCol w:w="15559"/>
      </w:tblGrid>
      <w:tr w:rsidR="004546A8" w:rsidTr="00C67846">
        <w:tc>
          <w:tcPr>
            <w:tcW w:w="15559" w:type="dxa"/>
            <w:shd w:val="clear" w:color="auto" w:fill="FF0000"/>
          </w:tcPr>
          <w:p w:rsidR="004546A8" w:rsidRDefault="004546A8" w:rsidP="004546A8">
            <w:pPr>
              <w:jc w:val="center"/>
              <w:rPr>
                <w:rFonts w:ascii="Times New Roman" w:eastAsia="Times New Roman" w:hAnsi="Times New Roman" w:cs="Times New Roman"/>
                <w:b/>
                <w:bCs/>
                <w:color w:val="FFFFFF" w:themeColor="background1"/>
                <w:sz w:val="28"/>
                <w:szCs w:val="28"/>
                <w:u w:val="single"/>
              </w:rPr>
            </w:pPr>
            <w:r w:rsidRPr="004546A8">
              <w:rPr>
                <w:rFonts w:ascii="Times New Roman" w:eastAsia="Times New Roman" w:hAnsi="Times New Roman" w:cs="Times New Roman"/>
                <w:b/>
                <w:bCs/>
                <w:color w:val="FFFFFF" w:themeColor="background1"/>
                <w:sz w:val="28"/>
                <w:szCs w:val="28"/>
                <w:u w:val="single"/>
              </w:rPr>
              <w:t xml:space="preserve">Інформація щодо послуг депозитарної установи, </w:t>
            </w:r>
          </w:p>
          <w:p w:rsidR="004546A8" w:rsidRDefault="004546A8" w:rsidP="004546A8">
            <w:pPr>
              <w:jc w:val="center"/>
              <w:rPr>
                <w:rFonts w:ascii="Times New Roman" w:eastAsia="Times New Roman" w:hAnsi="Times New Roman" w:cs="Times New Roman"/>
                <w:b/>
                <w:bCs/>
                <w:color w:val="000000"/>
                <w:sz w:val="28"/>
                <w:szCs w:val="28"/>
                <w:u w:val="single"/>
              </w:rPr>
            </w:pPr>
            <w:r w:rsidRPr="004546A8">
              <w:rPr>
                <w:rFonts w:ascii="Times New Roman" w:eastAsia="Times New Roman" w:hAnsi="Times New Roman" w:cs="Times New Roman"/>
                <w:b/>
                <w:bCs/>
                <w:color w:val="FFFFFF" w:themeColor="background1"/>
                <w:sz w:val="28"/>
                <w:szCs w:val="28"/>
                <w:u w:val="single"/>
              </w:rPr>
              <w:t>у відповідності до вимог «Положення про інформаційне забезпечення банками клієнтів щодо банківських та інших фінансових послуг» (затверджено постановою</w:t>
            </w:r>
            <w:r w:rsidRPr="004546A8">
              <w:rPr>
                <w:color w:val="FFFFFF" w:themeColor="background1"/>
              </w:rPr>
              <w:t xml:space="preserve"> </w:t>
            </w:r>
            <w:r w:rsidRPr="004546A8">
              <w:rPr>
                <w:rFonts w:ascii="Times New Roman" w:eastAsia="Times New Roman" w:hAnsi="Times New Roman" w:cs="Times New Roman"/>
                <w:b/>
                <w:bCs/>
                <w:color w:val="FFFFFF" w:themeColor="background1"/>
                <w:sz w:val="28"/>
                <w:szCs w:val="28"/>
                <w:u w:val="single"/>
              </w:rPr>
              <w:t>правління НБУ 28.11.2019 № 141)</w:t>
            </w:r>
          </w:p>
        </w:tc>
      </w:tr>
    </w:tbl>
    <w:p w:rsidR="004546A8" w:rsidRDefault="004546A8" w:rsidP="00420B58">
      <w:pPr>
        <w:spacing w:after="173" w:line="240" w:lineRule="auto"/>
        <w:ind w:firstLine="520"/>
        <w:jc w:val="both"/>
        <w:rPr>
          <w:rFonts w:ascii="Times New Roman" w:eastAsia="Times New Roman" w:hAnsi="Times New Roman" w:cs="Times New Roman"/>
          <w:b/>
          <w:i/>
          <w:color w:val="000000"/>
          <w:sz w:val="24"/>
          <w:szCs w:val="24"/>
        </w:rPr>
      </w:pPr>
    </w:p>
    <w:p w:rsidR="00420B58" w:rsidRPr="009906A4" w:rsidRDefault="00EF4AE6" w:rsidP="00420B58">
      <w:pPr>
        <w:spacing w:after="173" w:line="240" w:lineRule="auto"/>
        <w:ind w:firstLine="520"/>
        <w:jc w:val="both"/>
        <w:rPr>
          <w:rFonts w:ascii="Times New Roman" w:eastAsia="Times New Roman" w:hAnsi="Times New Roman" w:cs="Times New Roman"/>
          <w:b/>
          <w:i/>
          <w:color w:val="000000"/>
          <w:sz w:val="24"/>
          <w:szCs w:val="24"/>
        </w:rPr>
      </w:pPr>
      <w:r w:rsidRPr="009906A4">
        <w:rPr>
          <w:rFonts w:ascii="Times New Roman" w:eastAsia="Times New Roman" w:hAnsi="Times New Roman" w:cs="Times New Roman"/>
          <w:b/>
          <w:i/>
          <w:color w:val="000000"/>
          <w:sz w:val="24"/>
          <w:szCs w:val="24"/>
        </w:rPr>
        <w:t>1) П</w:t>
      </w:r>
      <w:r w:rsidR="00420B58" w:rsidRPr="009906A4">
        <w:rPr>
          <w:rFonts w:ascii="Times New Roman" w:eastAsia="Times New Roman" w:hAnsi="Times New Roman" w:cs="Times New Roman"/>
          <w:b/>
          <w:i/>
          <w:color w:val="000000"/>
          <w:sz w:val="24"/>
          <w:szCs w:val="24"/>
        </w:rPr>
        <w:t>ерелік банківських послуг, що надаються банком клієнту;</w:t>
      </w:r>
    </w:p>
    <w:p w:rsidR="00420B58" w:rsidRPr="009906A4" w:rsidRDefault="00E66F9F" w:rsidP="004546A8">
      <w:pPr>
        <w:spacing w:after="0" w:line="240" w:lineRule="auto"/>
        <w:ind w:firstLine="522"/>
        <w:jc w:val="both"/>
        <w:rPr>
          <w:rFonts w:ascii="Times New Roman" w:eastAsia="Times New Roman" w:hAnsi="Times New Roman" w:cs="Times New Roman"/>
          <w:color w:val="000000"/>
          <w:sz w:val="24"/>
          <w:szCs w:val="24"/>
        </w:rPr>
      </w:pPr>
      <w:r w:rsidRPr="009906A4">
        <w:rPr>
          <w:rFonts w:ascii="Times New Roman" w:eastAsia="Times New Roman" w:hAnsi="Times New Roman" w:cs="Times New Roman"/>
          <w:color w:val="000000"/>
          <w:sz w:val="24"/>
          <w:szCs w:val="24"/>
        </w:rPr>
        <w:t>ПУБЛІЧНЕ АКЦІОНЕРНЕ ТОВАРИСТВО «КОМЕРЦІЙНИЙ БАНК «АКОРДБАНК»</w:t>
      </w:r>
      <w:r w:rsidR="00420B58" w:rsidRPr="009906A4">
        <w:rPr>
          <w:rFonts w:ascii="Times New Roman" w:eastAsia="Times New Roman" w:hAnsi="Times New Roman" w:cs="Times New Roman"/>
          <w:color w:val="000000"/>
          <w:sz w:val="24"/>
          <w:szCs w:val="24"/>
        </w:rPr>
        <w:t xml:space="preserve"> здійснює діяльність депозитарної установи на підставі рішення Національної комісії з цінних паперів та фондового ринку на провадження професійної діяльності н</w:t>
      </w:r>
      <w:r w:rsidR="003605B7">
        <w:rPr>
          <w:rFonts w:ascii="Times New Roman" w:eastAsia="Times New Roman" w:hAnsi="Times New Roman" w:cs="Times New Roman"/>
          <w:color w:val="000000"/>
          <w:sz w:val="24"/>
          <w:szCs w:val="24"/>
        </w:rPr>
        <w:t>а фондовом</w:t>
      </w:r>
      <w:r w:rsidR="00420B58" w:rsidRPr="009906A4">
        <w:rPr>
          <w:rFonts w:ascii="Times New Roman" w:eastAsia="Times New Roman" w:hAnsi="Times New Roman" w:cs="Times New Roman"/>
          <w:color w:val="000000"/>
          <w:sz w:val="24"/>
          <w:szCs w:val="24"/>
        </w:rPr>
        <w:t>у</w:t>
      </w:r>
      <w:r w:rsidR="003605B7">
        <w:rPr>
          <w:rFonts w:ascii="Times New Roman" w:eastAsia="Times New Roman" w:hAnsi="Times New Roman" w:cs="Times New Roman"/>
          <w:color w:val="000000"/>
          <w:sz w:val="24"/>
          <w:szCs w:val="24"/>
        </w:rPr>
        <w:t xml:space="preserve"> </w:t>
      </w:r>
      <w:r w:rsidR="00420B58" w:rsidRPr="009906A4">
        <w:rPr>
          <w:rFonts w:ascii="Times New Roman" w:eastAsia="Times New Roman" w:hAnsi="Times New Roman" w:cs="Times New Roman"/>
          <w:color w:val="000000"/>
          <w:sz w:val="24"/>
          <w:szCs w:val="24"/>
        </w:rPr>
        <w:t>ринку – депозитарної діяльності (депозитарної діяльності депозитарної установи) № 614 від 16.10.2019, строк дії - необмежений.</w:t>
      </w:r>
    </w:p>
    <w:p w:rsidR="00420B58" w:rsidRPr="009906A4" w:rsidRDefault="00420B58" w:rsidP="004546A8">
      <w:pPr>
        <w:spacing w:after="0" w:line="240" w:lineRule="auto"/>
        <w:ind w:firstLine="522"/>
        <w:jc w:val="both"/>
        <w:rPr>
          <w:rFonts w:ascii="Times New Roman" w:eastAsia="Times New Roman" w:hAnsi="Times New Roman" w:cs="Times New Roman"/>
          <w:color w:val="000000"/>
          <w:sz w:val="24"/>
          <w:szCs w:val="24"/>
        </w:rPr>
      </w:pPr>
      <w:r w:rsidRPr="009906A4">
        <w:rPr>
          <w:rFonts w:ascii="Times New Roman" w:eastAsia="Times New Roman" w:hAnsi="Times New Roman" w:cs="Times New Roman"/>
          <w:color w:val="000000"/>
          <w:sz w:val="24"/>
          <w:szCs w:val="24"/>
        </w:rPr>
        <w:t>Депозитарна установа співпрацює з усіма діючими депозитаріями України, а саме: Депозитарієм Національного Банку України та ПАТ «Національний депозитарій України».</w:t>
      </w:r>
    </w:p>
    <w:p w:rsidR="00420B58" w:rsidRPr="009906A4" w:rsidRDefault="00420B58" w:rsidP="004546A8">
      <w:pPr>
        <w:spacing w:after="0" w:line="240" w:lineRule="auto"/>
        <w:ind w:firstLine="522"/>
        <w:jc w:val="both"/>
        <w:rPr>
          <w:rFonts w:ascii="Times New Roman" w:eastAsia="Times New Roman" w:hAnsi="Times New Roman" w:cs="Times New Roman"/>
          <w:color w:val="000000"/>
          <w:sz w:val="24"/>
          <w:szCs w:val="24"/>
        </w:rPr>
      </w:pPr>
      <w:r w:rsidRPr="009906A4">
        <w:rPr>
          <w:rFonts w:ascii="Times New Roman" w:eastAsia="Times New Roman" w:hAnsi="Times New Roman" w:cs="Times New Roman"/>
          <w:color w:val="000000"/>
          <w:sz w:val="24"/>
          <w:szCs w:val="24"/>
        </w:rPr>
        <w:t>Депозитарна установа надає послуги щодо відкриття та обслуговування рахунків у цінних паперах в системі депозитарного обліку, проводить депозитарні операції за рахунками у цінних паперах, надає інші послуги у процесі провадження депозитарної діяльності відповідно до чинного законодавства.</w:t>
      </w:r>
    </w:p>
    <w:p w:rsidR="00420B58" w:rsidRPr="009906A4" w:rsidRDefault="00A50724" w:rsidP="004546A8">
      <w:pPr>
        <w:spacing w:after="0" w:line="240" w:lineRule="auto"/>
        <w:ind w:firstLine="52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Депозитарна</w:t>
      </w:r>
      <w:r w:rsidR="00420B58" w:rsidRPr="009906A4">
        <w:rPr>
          <w:rFonts w:ascii="Times New Roman" w:eastAsia="Times New Roman" w:hAnsi="Times New Roman" w:cs="Times New Roman"/>
          <w:color w:val="000000"/>
          <w:sz w:val="24"/>
          <w:szCs w:val="24"/>
        </w:rPr>
        <w:t xml:space="preserve"> установ</w:t>
      </w:r>
      <w:r w:rsidR="00420B58" w:rsidRPr="009906A4">
        <w:rPr>
          <w:rFonts w:ascii="Times New Roman" w:eastAsia="Times New Roman" w:hAnsi="Times New Roman" w:cs="Times New Roman"/>
          <w:color w:val="000000"/>
          <w:sz w:val="24"/>
          <w:szCs w:val="24"/>
          <w:lang w:val="ru-RU"/>
        </w:rPr>
        <w:t>а</w:t>
      </w:r>
      <w:r w:rsidR="00420B58" w:rsidRPr="009906A4">
        <w:rPr>
          <w:rFonts w:ascii="Times New Roman" w:eastAsia="Times New Roman" w:hAnsi="Times New Roman" w:cs="Times New Roman"/>
          <w:color w:val="000000"/>
          <w:sz w:val="24"/>
          <w:szCs w:val="24"/>
        </w:rPr>
        <w:t xml:space="preserve"> для здійснення депозитарної діяльності </w:t>
      </w:r>
      <w:r w:rsidR="003605B7" w:rsidRPr="009906A4">
        <w:rPr>
          <w:rFonts w:ascii="Times New Roman" w:eastAsia="Times New Roman" w:hAnsi="Times New Roman" w:cs="Times New Roman"/>
          <w:color w:val="000000"/>
          <w:sz w:val="24"/>
          <w:szCs w:val="24"/>
        </w:rPr>
        <w:t>виконує</w:t>
      </w:r>
      <w:r w:rsidR="00420B58" w:rsidRPr="009906A4">
        <w:rPr>
          <w:rFonts w:ascii="Times New Roman" w:eastAsia="Times New Roman" w:hAnsi="Times New Roman" w:cs="Times New Roman"/>
          <w:color w:val="000000"/>
          <w:sz w:val="24"/>
          <w:szCs w:val="24"/>
        </w:rPr>
        <w:t xml:space="preserve"> такі функції:</w:t>
      </w:r>
    </w:p>
    <w:p w:rsidR="00420B58" w:rsidRPr="009906A4" w:rsidRDefault="00420B58" w:rsidP="004546A8">
      <w:pPr>
        <w:spacing w:after="0" w:line="240" w:lineRule="auto"/>
        <w:ind w:firstLine="522"/>
        <w:jc w:val="both"/>
        <w:rPr>
          <w:rFonts w:ascii="Times New Roman" w:eastAsia="Times New Roman" w:hAnsi="Times New Roman" w:cs="Times New Roman"/>
          <w:color w:val="000000"/>
          <w:sz w:val="24"/>
          <w:szCs w:val="24"/>
        </w:rPr>
      </w:pPr>
      <w:r w:rsidRPr="009906A4">
        <w:rPr>
          <w:rFonts w:ascii="Times New Roman" w:eastAsia="Times New Roman" w:hAnsi="Times New Roman" w:cs="Times New Roman"/>
          <w:color w:val="000000"/>
          <w:sz w:val="24"/>
          <w:szCs w:val="24"/>
        </w:rPr>
        <w:t>депозитарний облік цінних паперів - облік цінних паперів, прав на цінні папери та їх обмежень на рахунках у цінних паперах депонентів; облік цінних паперів, прав на цінні папери та прав за цінними паперами, що належать клієнтам номінального утримувача, а також клієнтам клієнта номінального утримувача, на рахунках у цінних паперах номінальних утримувачів;</w:t>
      </w:r>
    </w:p>
    <w:p w:rsidR="00420B58" w:rsidRPr="009906A4" w:rsidRDefault="00420B58" w:rsidP="004546A8">
      <w:pPr>
        <w:spacing w:after="0" w:line="240" w:lineRule="auto"/>
        <w:ind w:firstLine="522"/>
        <w:jc w:val="both"/>
        <w:rPr>
          <w:rFonts w:ascii="Times New Roman" w:eastAsia="Times New Roman" w:hAnsi="Times New Roman" w:cs="Times New Roman"/>
          <w:color w:val="000000"/>
          <w:sz w:val="24"/>
          <w:szCs w:val="24"/>
        </w:rPr>
      </w:pPr>
      <w:r w:rsidRPr="009906A4">
        <w:rPr>
          <w:rFonts w:ascii="Times New Roman" w:eastAsia="Times New Roman" w:hAnsi="Times New Roman" w:cs="Times New Roman"/>
          <w:color w:val="000000"/>
          <w:sz w:val="24"/>
          <w:szCs w:val="24"/>
        </w:rPr>
        <w:t>обслуговування обігу цінних паперів на рахунках у цінних паперах депонентів, клієнтів;</w:t>
      </w:r>
    </w:p>
    <w:p w:rsidR="00420B58" w:rsidRPr="009906A4" w:rsidRDefault="00420B58" w:rsidP="004546A8">
      <w:pPr>
        <w:spacing w:after="0" w:line="240" w:lineRule="auto"/>
        <w:ind w:firstLine="522"/>
        <w:jc w:val="both"/>
        <w:rPr>
          <w:rFonts w:ascii="Times New Roman" w:eastAsia="Times New Roman" w:hAnsi="Times New Roman" w:cs="Times New Roman"/>
          <w:color w:val="000000"/>
          <w:sz w:val="24"/>
          <w:szCs w:val="24"/>
        </w:rPr>
      </w:pPr>
      <w:r w:rsidRPr="009906A4">
        <w:rPr>
          <w:rFonts w:ascii="Times New Roman" w:eastAsia="Times New Roman" w:hAnsi="Times New Roman" w:cs="Times New Roman"/>
          <w:color w:val="000000"/>
          <w:sz w:val="24"/>
          <w:szCs w:val="24"/>
        </w:rPr>
        <w:t>обслуговування корпоративних операцій емітента на рахунках у цінних паперах депонентів, клієнтів.</w:t>
      </w:r>
    </w:p>
    <w:p w:rsidR="00420B58" w:rsidRPr="009906A4" w:rsidRDefault="00420B58" w:rsidP="004546A8">
      <w:pPr>
        <w:spacing w:after="0" w:line="240" w:lineRule="auto"/>
        <w:ind w:firstLine="522"/>
        <w:jc w:val="both"/>
        <w:rPr>
          <w:rFonts w:ascii="Times New Roman" w:eastAsia="Times New Roman" w:hAnsi="Times New Roman" w:cs="Times New Roman"/>
          <w:color w:val="000000"/>
          <w:sz w:val="24"/>
          <w:szCs w:val="24"/>
        </w:rPr>
      </w:pPr>
      <w:r w:rsidRPr="009906A4">
        <w:rPr>
          <w:rFonts w:ascii="Times New Roman" w:eastAsia="Times New Roman" w:hAnsi="Times New Roman" w:cs="Times New Roman"/>
          <w:color w:val="000000"/>
          <w:sz w:val="24"/>
          <w:szCs w:val="24"/>
        </w:rPr>
        <w:t>Для виконання функцій щодо депозитарного обліку цінних паперів, обслуговування обігу цінних паперів та корпоративних операцій емітента на рахунках у цінних паперах Депозитарна Установа здійсню такі депозитарні операції:</w:t>
      </w:r>
    </w:p>
    <w:p w:rsidR="00420B58" w:rsidRPr="009906A4" w:rsidRDefault="00420B58" w:rsidP="004546A8">
      <w:pPr>
        <w:spacing w:after="0" w:line="240" w:lineRule="auto"/>
        <w:ind w:firstLine="522"/>
        <w:jc w:val="both"/>
        <w:rPr>
          <w:rFonts w:ascii="Times New Roman" w:eastAsia="Times New Roman" w:hAnsi="Times New Roman" w:cs="Times New Roman"/>
          <w:color w:val="000000"/>
          <w:sz w:val="24"/>
          <w:szCs w:val="24"/>
        </w:rPr>
      </w:pPr>
      <w:r w:rsidRPr="009906A4">
        <w:rPr>
          <w:rFonts w:ascii="Times New Roman" w:eastAsia="Times New Roman" w:hAnsi="Times New Roman" w:cs="Times New Roman"/>
          <w:color w:val="000000"/>
          <w:sz w:val="24"/>
          <w:szCs w:val="24"/>
        </w:rPr>
        <w:t>адміністративні операції - депозитарні операції з відкриття рахунків у цінних паперах, внесення змін до анкети рахунку, закриття рахунків у цінних паперах та інші операції, наслідком яких є зміни в системі депозитарного обліку, не пов'язані зі зміною залишків цінних паперів, прав на цінні папери на рахунках у цінних паперах;</w:t>
      </w:r>
    </w:p>
    <w:p w:rsidR="00420B58" w:rsidRPr="009906A4" w:rsidRDefault="00420B58" w:rsidP="004546A8">
      <w:pPr>
        <w:spacing w:after="0" w:line="240" w:lineRule="auto"/>
        <w:ind w:firstLine="522"/>
        <w:jc w:val="both"/>
        <w:rPr>
          <w:rFonts w:ascii="Times New Roman" w:eastAsia="Times New Roman" w:hAnsi="Times New Roman" w:cs="Times New Roman"/>
          <w:color w:val="000000"/>
          <w:sz w:val="24"/>
          <w:szCs w:val="24"/>
        </w:rPr>
      </w:pPr>
      <w:r w:rsidRPr="009906A4">
        <w:rPr>
          <w:rFonts w:ascii="Times New Roman" w:eastAsia="Times New Roman" w:hAnsi="Times New Roman" w:cs="Times New Roman"/>
          <w:color w:val="000000"/>
          <w:sz w:val="24"/>
          <w:szCs w:val="24"/>
        </w:rPr>
        <w:t>облікові операції - депозитарні операції з ведення рахунків у цінних паперах та відображення операцій з цінними паперами, наслідком яких є зміна кількості цінних паперів, прав на цінні папери на рахунках у цінних паперах, встановлення або зняття обмежень щодо їх обігу (зарахування, списання, переказ);</w:t>
      </w:r>
    </w:p>
    <w:p w:rsidR="00420B58" w:rsidRPr="009906A4" w:rsidRDefault="00420B58" w:rsidP="004546A8">
      <w:pPr>
        <w:spacing w:after="0" w:line="240" w:lineRule="auto"/>
        <w:ind w:firstLine="522"/>
        <w:jc w:val="both"/>
        <w:rPr>
          <w:rFonts w:ascii="Times New Roman" w:eastAsia="Times New Roman" w:hAnsi="Times New Roman" w:cs="Times New Roman"/>
          <w:color w:val="000000"/>
          <w:sz w:val="24"/>
          <w:szCs w:val="24"/>
        </w:rPr>
      </w:pPr>
      <w:r w:rsidRPr="009906A4">
        <w:rPr>
          <w:rFonts w:ascii="Times New Roman" w:eastAsia="Times New Roman" w:hAnsi="Times New Roman" w:cs="Times New Roman"/>
          <w:color w:val="000000"/>
          <w:sz w:val="24"/>
          <w:szCs w:val="24"/>
        </w:rPr>
        <w:t>інформаційні операції - депозитарні операції, наслідком яких є видача виписок і довідок з рахунку в цінних паперах та іншої інформації щодо операцій депонентів за рахунками у цінних паперах відповідно до вимог законодавства та умов договорів, укладених депонентами з депозитарною установою.</w:t>
      </w:r>
    </w:p>
    <w:p w:rsidR="00420B58" w:rsidRPr="009906A4" w:rsidRDefault="00420B58" w:rsidP="00420B58">
      <w:pPr>
        <w:spacing w:after="173" w:line="240" w:lineRule="auto"/>
        <w:ind w:firstLine="520"/>
        <w:jc w:val="both"/>
        <w:rPr>
          <w:rFonts w:ascii="Times New Roman" w:eastAsia="Times New Roman" w:hAnsi="Times New Roman" w:cs="Times New Roman"/>
          <w:color w:val="000000"/>
          <w:sz w:val="24"/>
          <w:szCs w:val="24"/>
        </w:rPr>
      </w:pPr>
    </w:p>
    <w:p w:rsidR="00420B58" w:rsidRPr="009906A4" w:rsidRDefault="00EF4AE6" w:rsidP="00420B58">
      <w:pPr>
        <w:spacing w:after="173" w:line="240" w:lineRule="auto"/>
        <w:ind w:firstLine="520"/>
        <w:jc w:val="both"/>
        <w:rPr>
          <w:rFonts w:ascii="Times New Roman" w:eastAsia="Times New Roman" w:hAnsi="Times New Roman" w:cs="Times New Roman"/>
          <w:b/>
          <w:i/>
          <w:color w:val="000000"/>
          <w:sz w:val="24"/>
          <w:szCs w:val="24"/>
        </w:rPr>
      </w:pPr>
      <w:r w:rsidRPr="009906A4">
        <w:rPr>
          <w:rFonts w:ascii="Times New Roman" w:eastAsia="Times New Roman" w:hAnsi="Times New Roman" w:cs="Times New Roman"/>
          <w:b/>
          <w:i/>
          <w:color w:val="000000"/>
          <w:sz w:val="24"/>
          <w:szCs w:val="24"/>
        </w:rPr>
        <w:lastRenderedPageBreak/>
        <w:t>2) У</w:t>
      </w:r>
      <w:r w:rsidR="00420B58" w:rsidRPr="009906A4">
        <w:rPr>
          <w:rFonts w:ascii="Times New Roman" w:eastAsia="Times New Roman" w:hAnsi="Times New Roman" w:cs="Times New Roman"/>
          <w:b/>
          <w:i/>
          <w:color w:val="000000"/>
          <w:sz w:val="24"/>
          <w:szCs w:val="24"/>
        </w:rPr>
        <w:t>мови та порядок надання банківських послуг;</w:t>
      </w:r>
    </w:p>
    <w:p w:rsidR="00420B58" w:rsidRPr="009906A4" w:rsidRDefault="00420B58" w:rsidP="004546A8">
      <w:pPr>
        <w:spacing w:after="0" w:line="240" w:lineRule="auto"/>
        <w:ind w:firstLine="522"/>
        <w:jc w:val="both"/>
        <w:rPr>
          <w:rFonts w:ascii="Times New Roman" w:eastAsia="Times New Roman" w:hAnsi="Times New Roman" w:cs="Times New Roman"/>
          <w:color w:val="000000"/>
          <w:sz w:val="24"/>
          <w:szCs w:val="24"/>
        </w:rPr>
      </w:pPr>
      <w:r w:rsidRPr="009906A4">
        <w:rPr>
          <w:rFonts w:ascii="Times New Roman" w:eastAsia="Times New Roman" w:hAnsi="Times New Roman" w:cs="Times New Roman"/>
          <w:color w:val="000000"/>
          <w:sz w:val="24"/>
          <w:szCs w:val="24"/>
        </w:rPr>
        <w:t>Надання послуг депозитарної установи здійснюється виключно за умови укладання договору про обслуговування рахунку в ці</w:t>
      </w:r>
      <w:r w:rsidR="00E66F9F">
        <w:rPr>
          <w:rFonts w:ascii="Times New Roman" w:eastAsia="Times New Roman" w:hAnsi="Times New Roman" w:cs="Times New Roman"/>
          <w:color w:val="000000"/>
          <w:sz w:val="24"/>
          <w:szCs w:val="24"/>
        </w:rPr>
        <w:t>н</w:t>
      </w:r>
      <w:r w:rsidRPr="009906A4">
        <w:rPr>
          <w:rFonts w:ascii="Times New Roman" w:eastAsia="Times New Roman" w:hAnsi="Times New Roman" w:cs="Times New Roman"/>
          <w:color w:val="000000"/>
          <w:sz w:val="24"/>
          <w:szCs w:val="24"/>
        </w:rPr>
        <w:t>них паперах.</w:t>
      </w:r>
    </w:p>
    <w:p w:rsidR="00420B58" w:rsidRPr="009906A4" w:rsidRDefault="00420B58" w:rsidP="004546A8">
      <w:pPr>
        <w:spacing w:after="0" w:line="240" w:lineRule="auto"/>
        <w:ind w:firstLine="522"/>
        <w:jc w:val="both"/>
        <w:rPr>
          <w:rFonts w:ascii="Times New Roman" w:eastAsia="Times New Roman" w:hAnsi="Times New Roman" w:cs="Times New Roman"/>
          <w:color w:val="000000"/>
          <w:sz w:val="24"/>
          <w:szCs w:val="24"/>
        </w:rPr>
      </w:pPr>
      <w:r w:rsidRPr="009906A4">
        <w:rPr>
          <w:rFonts w:ascii="Times New Roman" w:eastAsia="Times New Roman" w:hAnsi="Times New Roman" w:cs="Times New Roman"/>
          <w:color w:val="000000"/>
          <w:sz w:val="24"/>
          <w:szCs w:val="24"/>
        </w:rPr>
        <w:t>Депозитарна установа відкриває рахунки в цінних паперах власникам цінних паперів та нотаріусам, які після укладення договору про обслуговування рахунку в цінних паперах і відкриття рахунку набувають статусу депонента.</w:t>
      </w:r>
    </w:p>
    <w:p w:rsidR="00420B58" w:rsidRDefault="00420B58" w:rsidP="004546A8">
      <w:pPr>
        <w:spacing w:after="0" w:line="240" w:lineRule="auto"/>
        <w:ind w:firstLine="522"/>
        <w:jc w:val="both"/>
        <w:rPr>
          <w:rFonts w:ascii="Times New Roman" w:eastAsia="Times New Roman" w:hAnsi="Times New Roman" w:cs="Times New Roman"/>
          <w:color w:val="000000"/>
          <w:sz w:val="24"/>
          <w:szCs w:val="24"/>
        </w:rPr>
      </w:pPr>
      <w:r w:rsidRPr="009906A4">
        <w:rPr>
          <w:rFonts w:ascii="Times New Roman" w:eastAsia="Times New Roman" w:hAnsi="Times New Roman" w:cs="Times New Roman"/>
          <w:color w:val="000000"/>
          <w:sz w:val="24"/>
          <w:szCs w:val="24"/>
        </w:rPr>
        <w:t>Депозитарні операції (крім депозитарної операції з відкриття рахунку в цінних паперах) виконуються депозитарною установою не пізніше трьох робочих днів з дати прийняття розпорядження та/або документів, що є підставою для здійснення цих операцій, крім випадку, коли у розпорядженні або договорі про обслуговування рахунку в цінних паперах встановлений інший (пізніший) строк його виконання або протягом вказаного строку контрагентом за відповідним правочином не було надано розпорядження на проведення відповідної депозитарної операції, що має бути здійснена на виконання цього правочину.</w:t>
      </w:r>
    </w:p>
    <w:p w:rsidR="004546A8" w:rsidRPr="009906A4" w:rsidRDefault="004546A8" w:rsidP="004546A8">
      <w:pPr>
        <w:spacing w:after="0" w:line="240" w:lineRule="auto"/>
        <w:ind w:firstLine="522"/>
        <w:jc w:val="both"/>
        <w:rPr>
          <w:rFonts w:ascii="Times New Roman" w:eastAsia="Times New Roman" w:hAnsi="Times New Roman" w:cs="Times New Roman"/>
          <w:color w:val="000000"/>
          <w:sz w:val="24"/>
          <w:szCs w:val="24"/>
        </w:rPr>
      </w:pPr>
    </w:p>
    <w:p w:rsidR="00420B58" w:rsidRPr="009906A4" w:rsidRDefault="00420B58" w:rsidP="00420B58">
      <w:pPr>
        <w:spacing w:after="173" w:line="240" w:lineRule="auto"/>
        <w:ind w:firstLine="520"/>
        <w:jc w:val="both"/>
        <w:rPr>
          <w:rFonts w:ascii="Times New Roman" w:eastAsia="Times New Roman" w:hAnsi="Times New Roman" w:cs="Times New Roman"/>
          <w:b/>
          <w:i/>
          <w:color w:val="000000"/>
          <w:sz w:val="24"/>
          <w:szCs w:val="24"/>
        </w:rPr>
      </w:pPr>
      <w:r w:rsidRPr="009906A4">
        <w:rPr>
          <w:rFonts w:ascii="Times New Roman" w:eastAsia="Times New Roman" w:hAnsi="Times New Roman" w:cs="Times New Roman"/>
          <w:color w:val="000000"/>
          <w:sz w:val="24"/>
          <w:szCs w:val="24"/>
        </w:rPr>
        <w:t>3</w:t>
      </w:r>
      <w:r w:rsidRPr="009906A4">
        <w:rPr>
          <w:rFonts w:ascii="Times New Roman" w:eastAsia="Times New Roman" w:hAnsi="Times New Roman" w:cs="Times New Roman"/>
          <w:b/>
          <w:i/>
          <w:color w:val="000000"/>
          <w:sz w:val="24"/>
          <w:szCs w:val="24"/>
        </w:rPr>
        <w:t xml:space="preserve">) </w:t>
      </w:r>
      <w:r w:rsidR="00EF4AE6" w:rsidRPr="009906A4">
        <w:rPr>
          <w:rFonts w:ascii="Times New Roman" w:eastAsia="Times New Roman" w:hAnsi="Times New Roman" w:cs="Times New Roman"/>
          <w:b/>
          <w:i/>
          <w:color w:val="000000"/>
          <w:sz w:val="24"/>
          <w:szCs w:val="24"/>
        </w:rPr>
        <w:t>В</w:t>
      </w:r>
      <w:r w:rsidRPr="009906A4">
        <w:rPr>
          <w:rFonts w:ascii="Times New Roman" w:eastAsia="Times New Roman" w:hAnsi="Times New Roman" w:cs="Times New Roman"/>
          <w:b/>
          <w:i/>
          <w:color w:val="000000"/>
          <w:sz w:val="24"/>
          <w:szCs w:val="24"/>
        </w:rPr>
        <w:t>артість, цін</w:t>
      </w:r>
      <w:r w:rsidR="00EF4AE6" w:rsidRPr="009906A4">
        <w:rPr>
          <w:rFonts w:ascii="Times New Roman" w:eastAsia="Times New Roman" w:hAnsi="Times New Roman" w:cs="Times New Roman"/>
          <w:b/>
          <w:i/>
          <w:color w:val="000000"/>
          <w:sz w:val="24"/>
          <w:szCs w:val="24"/>
        </w:rPr>
        <w:t>а</w:t>
      </w:r>
      <w:r w:rsidRPr="009906A4">
        <w:rPr>
          <w:rFonts w:ascii="Times New Roman" w:eastAsia="Times New Roman" w:hAnsi="Times New Roman" w:cs="Times New Roman"/>
          <w:b/>
          <w:i/>
          <w:color w:val="000000"/>
          <w:sz w:val="24"/>
          <w:szCs w:val="24"/>
        </w:rPr>
        <w:t xml:space="preserve"> (тарифи, процентні ставки) залежно від виду банківської послуги [для вкладів (депозитів) - зазначається мінімальне їх значення, а для кредитування - максимальне], порядок їх визначення та сплати, період, протягом якого вони застосовуються, та розмір після завершення цього періоду;</w:t>
      </w:r>
    </w:p>
    <w:p w:rsidR="00E66F9F" w:rsidRPr="00E66F9F" w:rsidRDefault="00E66F9F" w:rsidP="004546A8">
      <w:pPr>
        <w:spacing w:after="0" w:line="240" w:lineRule="auto"/>
        <w:ind w:firstLine="522"/>
        <w:jc w:val="both"/>
        <w:rPr>
          <w:rFonts w:ascii="Times New Roman" w:eastAsia="Times New Roman" w:hAnsi="Times New Roman" w:cs="Times New Roman"/>
          <w:color w:val="000000"/>
          <w:sz w:val="24"/>
          <w:szCs w:val="24"/>
        </w:rPr>
      </w:pPr>
      <w:r w:rsidRPr="00E66F9F">
        <w:rPr>
          <w:rFonts w:ascii="Times New Roman" w:eastAsia="Times New Roman" w:hAnsi="Times New Roman" w:cs="Times New Roman"/>
          <w:color w:val="000000"/>
          <w:sz w:val="24"/>
          <w:szCs w:val="24"/>
        </w:rPr>
        <w:t>Розмір, порядок нарахування та сплати винагороди за надання фінансових послуг зазначається у відповідному договорі з клієнтом та розраховується на підставі Тарифів, які чинні на день надання фінансової послуги.</w:t>
      </w:r>
    </w:p>
    <w:p w:rsidR="00E66F9F" w:rsidRDefault="00A50724" w:rsidP="004546A8">
      <w:pPr>
        <w:spacing w:after="0" w:line="240" w:lineRule="auto"/>
        <w:ind w:firstLine="52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Тарифи</w:t>
      </w:r>
      <w:r w:rsidR="00E66F9F" w:rsidRPr="00E66F9F">
        <w:rPr>
          <w:rFonts w:ascii="Times New Roman" w:eastAsia="Times New Roman" w:hAnsi="Times New Roman" w:cs="Times New Roman"/>
          <w:color w:val="000000"/>
          <w:sz w:val="24"/>
          <w:szCs w:val="24"/>
        </w:rPr>
        <w:t xml:space="preserve"> є невід’ємною частиною Договору про обслуговування рахунку в цінних паперах та розміщуються на веб-сайті Банку: </w:t>
      </w:r>
      <w:hyperlink r:id="rId8" w:history="1">
        <w:r w:rsidR="00E66F9F" w:rsidRPr="002734CB">
          <w:rPr>
            <w:rStyle w:val="a3"/>
            <w:rFonts w:ascii="Times New Roman" w:eastAsia="Times New Roman" w:hAnsi="Times New Roman" w:cs="Times New Roman"/>
            <w:sz w:val="24"/>
            <w:szCs w:val="24"/>
          </w:rPr>
          <w:t>https://accordbank.com.ua/docs/investment/depository/</w:t>
        </w:r>
      </w:hyperlink>
      <w:r w:rsidR="00E66F9F">
        <w:rPr>
          <w:rFonts w:ascii="Times New Roman" w:eastAsia="Times New Roman" w:hAnsi="Times New Roman" w:cs="Times New Roman"/>
          <w:color w:val="000000"/>
          <w:sz w:val="24"/>
          <w:szCs w:val="24"/>
        </w:rPr>
        <w:t xml:space="preserve"> .</w:t>
      </w:r>
    </w:p>
    <w:p w:rsidR="004546A8" w:rsidRDefault="004546A8" w:rsidP="004546A8">
      <w:pPr>
        <w:spacing w:after="0" w:line="240" w:lineRule="auto"/>
        <w:ind w:firstLine="522"/>
        <w:jc w:val="both"/>
        <w:rPr>
          <w:rFonts w:ascii="Times New Roman" w:eastAsia="Times New Roman" w:hAnsi="Times New Roman" w:cs="Times New Roman"/>
          <w:color w:val="000000"/>
          <w:sz w:val="24"/>
          <w:szCs w:val="24"/>
        </w:rPr>
      </w:pPr>
    </w:p>
    <w:p w:rsidR="00420B58" w:rsidRPr="009906A4" w:rsidRDefault="00420B58" w:rsidP="00E66F9F">
      <w:pPr>
        <w:spacing w:after="173" w:line="240" w:lineRule="auto"/>
        <w:ind w:firstLine="520"/>
        <w:jc w:val="both"/>
        <w:rPr>
          <w:rFonts w:ascii="Times New Roman" w:eastAsia="Times New Roman" w:hAnsi="Times New Roman" w:cs="Times New Roman"/>
          <w:b/>
          <w:i/>
          <w:color w:val="000000"/>
          <w:sz w:val="24"/>
          <w:szCs w:val="24"/>
        </w:rPr>
      </w:pPr>
      <w:r w:rsidRPr="009906A4">
        <w:rPr>
          <w:rFonts w:ascii="Times New Roman" w:eastAsia="Times New Roman" w:hAnsi="Times New Roman" w:cs="Times New Roman"/>
          <w:b/>
          <w:i/>
          <w:color w:val="000000"/>
          <w:sz w:val="24"/>
          <w:szCs w:val="24"/>
        </w:rPr>
        <w:t xml:space="preserve">4) </w:t>
      </w:r>
      <w:r w:rsidR="00EF4AE6" w:rsidRPr="009906A4">
        <w:rPr>
          <w:rFonts w:ascii="Times New Roman" w:eastAsia="Times New Roman" w:hAnsi="Times New Roman" w:cs="Times New Roman"/>
          <w:b/>
          <w:i/>
          <w:color w:val="000000"/>
          <w:sz w:val="24"/>
          <w:szCs w:val="24"/>
        </w:rPr>
        <w:t>У</w:t>
      </w:r>
      <w:r w:rsidRPr="009906A4">
        <w:rPr>
          <w:rFonts w:ascii="Times New Roman" w:eastAsia="Times New Roman" w:hAnsi="Times New Roman" w:cs="Times New Roman"/>
          <w:b/>
          <w:i/>
          <w:color w:val="000000"/>
          <w:sz w:val="24"/>
          <w:szCs w:val="24"/>
        </w:rPr>
        <w:t xml:space="preserve">мови отримання акційної та інших аналогічних за змістом пропозицій, уключаючи термін їх дії;  </w:t>
      </w:r>
    </w:p>
    <w:p w:rsidR="00420B58" w:rsidRPr="009906A4" w:rsidRDefault="00420B58" w:rsidP="00420B58">
      <w:pPr>
        <w:spacing w:after="173" w:line="240" w:lineRule="auto"/>
        <w:ind w:firstLine="520"/>
        <w:jc w:val="both"/>
        <w:rPr>
          <w:rFonts w:ascii="Times New Roman" w:eastAsia="Times New Roman" w:hAnsi="Times New Roman" w:cs="Times New Roman"/>
          <w:color w:val="000000"/>
          <w:sz w:val="24"/>
          <w:szCs w:val="24"/>
        </w:rPr>
      </w:pPr>
      <w:r w:rsidRPr="009906A4">
        <w:rPr>
          <w:rFonts w:ascii="Times New Roman" w:eastAsia="Times New Roman" w:hAnsi="Times New Roman" w:cs="Times New Roman"/>
          <w:color w:val="000000"/>
          <w:sz w:val="24"/>
          <w:szCs w:val="24"/>
        </w:rPr>
        <w:t>Враховуючи специфічність депозитарної діяльності, акційних або інших аналогічних за змістом пропозицій Депозитарна установа не має.</w:t>
      </w:r>
    </w:p>
    <w:p w:rsidR="00420B58" w:rsidRPr="009906A4" w:rsidRDefault="00420B58" w:rsidP="00420B58">
      <w:pPr>
        <w:spacing w:after="173" w:line="240" w:lineRule="auto"/>
        <w:ind w:firstLine="520"/>
        <w:jc w:val="both"/>
        <w:rPr>
          <w:rFonts w:ascii="Times New Roman" w:eastAsia="Times New Roman" w:hAnsi="Times New Roman" w:cs="Times New Roman"/>
          <w:b/>
          <w:i/>
          <w:color w:val="000000"/>
          <w:sz w:val="24"/>
          <w:szCs w:val="24"/>
        </w:rPr>
      </w:pPr>
      <w:r w:rsidRPr="009906A4">
        <w:rPr>
          <w:rFonts w:ascii="Times New Roman" w:eastAsia="Times New Roman" w:hAnsi="Times New Roman" w:cs="Times New Roman"/>
          <w:b/>
          <w:i/>
          <w:color w:val="000000"/>
          <w:sz w:val="24"/>
          <w:szCs w:val="24"/>
        </w:rPr>
        <w:t xml:space="preserve">5) </w:t>
      </w:r>
      <w:r w:rsidR="00EF4AE6" w:rsidRPr="009906A4">
        <w:rPr>
          <w:rFonts w:ascii="Times New Roman" w:eastAsia="Times New Roman" w:hAnsi="Times New Roman" w:cs="Times New Roman"/>
          <w:b/>
          <w:i/>
          <w:color w:val="000000"/>
          <w:sz w:val="24"/>
          <w:szCs w:val="24"/>
        </w:rPr>
        <w:t>П</w:t>
      </w:r>
      <w:r w:rsidRPr="009906A4">
        <w:rPr>
          <w:rFonts w:ascii="Times New Roman" w:eastAsia="Times New Roman" w:hAnsi="Times New Roman" w:cs="Times New Roman"/>
          <w:b/>
          <w:i/>
          <w:color w:val="000000"/>
          <w:sz w:val="24"/>
          <w:szCs w:val="24"/>
        </w:rPr>
        <w:t>ро право клієнта на відмову від договору про надання банківської послуги, якщо таке право передбачено законом;</w:t>
      </w:r>
    </w:p>
    <w:p w:rsidR="00A50724" w:rsidRDefault="00A50724" w:rsidP="00420B58">
      <w:pPr>
        <w:spacing w:after="173" w:line="240" w:lineRule="auto"/>
        <w:ind w:firstLine="520"/>
        <w:jc w:val="both"/>
        <w:rPr>
          <w:rFonts w:ascii="Times New Roman" w:eastAsia="Times New Roman" w:hAnsi="Times New Roman" w:cs="Times New Roman"/>
          <w:color w:val="000000"/>
          <w:sz w:val="24"/>
          <w:szCs w:val="24"/>
        </w:rPr>
      </w:pPr>
      <w:r w:rsidRPr="00A50724">
        <w:rPr>
          <w:rFonts w:ascii="Times New Roman" w:eastAsia="Times New Roman" w:hAnsi="Times New Roman" w:cs="Times New Roman"/>
          <w:color w:val="000000"/>
          <w:sz w:val="24"/>
          <w:szCs w:val="24"/>
        </w:rPr>
        <w:t>Власник цінних паперів самостійно обирає собі Депозитарну установу для відкриття та обслуговування рахунку в цінних паперів</w:t>
      </w:r>
      <w:r>
        <w:rPr>
          <w:rFonts w:ascii="Times New Roman" w:eastAsia="Times New Roman" w:hAnsi="Times New Roman" w:cs="Times New Roman"/>
          <w:color w:val="000000"/>
          <w:sz w:val="24"/>
          <w:szCs w:val="24"/>
        </w:rPr>
        <w:t xml:space="preserve"> та має </w:t>
      </w:r>
      <w:r w:rsidRPr="00A50724">
        <w:rPr>
          <w:rFonts w:ascii="Times New Roman" w:eastAsia="Times New Roman" w:hAnsi="Times New Roman" w:cs="Times New Roman"/>
          <w:color w:val="000000"/>
          <w:sz w:val="24"/>
          <w:szCs w:val="24"/>
        </w:rPr>
        <w:t xml:space="preserve">право відмовитись від </w:t>
      </w:r>
      <w:r>
        <w:rPr>
          <w:rFonts w:ascii="Times New Roman" w:eastAsia="Times New Roman" w:hAnsi="Times New Roman" w:cs="Times New Roman"/>
          <w:color w:val="000000"/>
          <w:sz w:val="24"/>
          <w:szCs w:val="24"/>
        </w:rPr>
        <w:t>Д</w:t>
      </w:r>
      <w:r w:rsidRPr="00A50724">
        <w:rPr>
          <w:rFonts w:ascii="Times New Roman" w:eastAsia="Times New Roman" w:hAnsi="Times New Roman" w:cs="Times New Roman"/>
          <w:color w:val="000000"/>
          <w:sz w:val="24"/>
          <w:szCs w:val="24"/>
        </w:rPr>
        <w:t>оговору про обслугов</w:t>
      </w:r>
      <w:r>
        <w:rPr>
          <w:rFonts w:ascii="Times New Roman" w:eastAsia="Times New Roman" w:hAnsi="Times New Roman" w:cs="Times New Roman"/>
          <w:color w:val="000000"/>
          <w:sz w:val="24"/>
          <w:szCs w:val="24"/>
        </w:rPr>
        <w:t>ування рахунку в цінних паперах, виступаючи ініціатором закриття рахунку в цінних паперах.</w:t>
      </w:r>
    </w:p>
    <w:p w:rsidR="00420B58" w:rsidRPr="009906A4" w:rsidRDefault="00420B58" w:rsidP="00420B58">
      <w:pPr>
        <w:spacing w:after="173" w:line="240" w:lineRule="auto"/>
        <w:ind w:firstLine="520"/>
        <w:jc w:val="both"/>
        <w:rPr>
          <w:rFonts w:ascii="Times New Roman" w:eastAsia="Times New Roman" w:hAnsi="Times New Roman" w:cs="Times New Roman"/>
          <w:b/>
          <w:i/>
          <w:color w:val="000000"/>
          <w:sz w:val="24"/>
          <w:szCs w:val="24"/>
        </w:rPr>
      </w:pPr>
      <w:r w:rsidRPr="009906A4">
        <w:rPr>
          <w:rFonts w:ascii="Times New Roman" w:eastAsia="Times New Roman" w:hAnsi="Times New Roman" w:cs="Times New Roman"/>
          <w:b/>
          <w:i/>
          <w:color w:val="000000"/>
          <w:sz w:val="24"/>
          <w:szCs w:val="24"/>
        </w:rPr>
        <w:t xml:space="preserve">6) </w:t>
      </w:r>
      <w:r w:rsidR="00EF4AE6" w:rsidRPr="009906A4">
        <w:rPr>
          <w:rFonts w:ascii="Times New Roman" w:eastAsia="Times New Roman" w:hAnsi="Times New Roman" w:cs="Times New Roman"/>
          <w:b/>
          <w:i/>
          <w:color w:val="000000"/>
          <w:sz w:val="24"/>
          <w:szCs w:val="24"/>
        </w:rPr>
        <w:t>С</w:t>
      </w:r>
      <w:r w:rsidRPr="009906A4">
        <w:rPr>
          <w:rFonts w:ascii="Times New Roman" w:eastAsia="Times New Roman" w:hAnsi="Times New Roman" w:cs="Times New Roman"/>
          <w:b/>
          <w:i/>
          <w:color w:val="000000"/>
          <w:sz w:val="24"/>
          <w:szCs w:val="24"/>
        </w:rPr>
        <w:t>ум</w:t>
      </w:r>
      <w:r w:rsidR="00EF4AE6" w:rsidRPr="009906A4">
        <w:rPr>
          <w:rFonts w:ascii="Times New Roman" w:eastAsia="Times New Roman" w:hAnsi="Times New Roman" w:cs="Times New Roman"/>
          <w:b/>
          <w:i/>
          <w:color w:val="000000"/>
          <w:sz w:val="24"/>
          <w:szCs w:val="24"/>
        </w:rPr>
        <w:t>а</w:t>
      </w:r>
      <w:r w:rsidRPr="009906A4">
        <w:rPr>
          <w:rFonts w:ascii="Times New Roman" w:eastAsia="Times New Roman" w:hAnsi="Times New Roman" w:cs="Times New Roman"/>
          <w:b/>
          <w:i/>
          <w:color w:val="000000"/>
          <w:sz w:val="24"/>
          <w:szCs w:val="24"/>
        </w:rPr>
        <w:t xml:space="preserve"> (ліміт), на яку(</w:t>
      </w:r>
      <w:proofErr w:type="spellStart"/>
      <w:r w:rsidRPr="009906A4">
        <w:rPr>
          <w:rFonts w:ascii="Times New Roman" w:eastAsia="Times New Roman" w:hAnsi="Times New Roman" w:cs="Times New Roman"/>
          <w:b/>
          <w:i/>
          <w:color w:val="000000"/>
          <w:sz w:val="24"/>
          <w:szCs w:val="24"/>
        </w:rPr>
        <w:t>ий</w:t>
      </w:r>
      <w:proofErr w:type="spellEnd"/>
      <w:r w:rsidRPr="009906A4">
        <w:rPr>
          <w:rFonts w:ascii="Times New Roman" w:eastAsia="Times New Roman" w:hAnsi="Times New Roman" w:cs="Times New Roman"/>
          <w:b/>
          <w:i/>
          <w:color w:val="000000"/>
          <w:sz w:val="24"/>
          <w:szCs w:val="24"/>
        </w:rPr>
        <w:t>) може бути надана банківська послуга (від мінімального розміру до максимального), строк користування нею (ним) (від мінімального значення до максимального);</w:t>
      </w:r>
    </w:p>
    <w:p w:rsidR="00420B58" w:rsidRPr="009906A4" w:rsidRDefault="00420B58" w:rsidP="00420B58">
      <w:pPr>
        <w:spacing w:after="173" w:line="240" w:lineRule="auto"/>
        <w:ind w:firstLine="520"/>
        <w:jc w:val="both"/>
        <w:rPr>
          <w:rFonts w:ascii="Times New Roman" w:eastAsia="Times New Roman" w:hAnsi="Times New Roman" w:cs="Times New Roman"/>
          <w:color w:val="000000"/>
          <w:sz w:val="24"/>
          <w:szCs w:val="24"/>
        </w:rPr>
      </w:pPr>
      <w:r w:rsidRPr="009906A4">
        <w:rPr>
          <w:rFonts w:ascii="Times New Roman" w:eastAsia="Times New Roman" w:hAnsi="Times New Roman" w:cs="Times New Roman"/>
          <w:color w:val="000000"/>
          <w:sz w:val="24"/>
          <w:szCs w:val="24"/>
        </w:rPr>
        <w:t>Ліміту на яку може буди надана відповідна послуга не існує. Строк користування послугою не обмежений (не має ні мінімального ні максимального значення), визначається виключно терміном дії договору про обслуговування рахунку в цінних паперах. Строк користування послугою починається з дати укладання відповідного договору, та припиняється з дати його розірвання.</w:t>
      </w:r>
    </w:p>
    <w:p w:rsidR="00420B58" w:rsidRPr="009906A4" w:rsidRDefault="00420B58" w:rsidP="00420B58">
      <w:pPr>
        <w:spacing w:after="173" w:line="240" w:lineRule="auto"/>
        <w:ind w:firstLine="520"/>
        <w:jc w:val="both"/>
        <w:rPr>
          <w:rFonts w:ascii="Times New Roman" w:eastAsia="Times New Roman" w:hAnsi="Times New Roman" w:cs="Times New Roman"/>
          <w:b/>
          <w:i/>
          <w:color w:val="000000"/>
          <w:sz w:val="24"/>
          <w:szCs w:val="24"/>
        </w:rPr>
      </w:pPr>
      <w:r w:rsidRPr="009906A4">
        <w:rPr>
          <w:rFonts w:ascii="Times New Roman" w:eastAsia="Times New Roman" w:hAnsi="Times New Roman" w:cs="Times New Roman"/>
          <w:b/>
          <w:i/>
          <w:color w:val="000000"/>
          <w:sz w:val="24"/>
          <w:szCs w:val="24"/>
        </w:rPr>
        <w:t xml:space="preserve">7) </w:t>
      </w:r>
      <w:r w:rsidR="00EF4AE6" w:rsidRPr="009906A4">
        <w:rPr>
          <w:rFonts w:ascii="Times New Roman" w:eastAsia="Times New Roman" w:hAnsi="Times New Roman" w:cs="Times New Roman"/>
          <w:b/>
          <w:i/>
          <w:color w:val="000000"/>
          <w:sz w:val="24"/>
          <w:szCs w:val="24"/>
        </w:rPr>
        <w:t>Інформація</w:t>
      </w:r>
      <w:r w:rsidRPr="009906A4">
        <w:rPr>
          <w:rFonts w:ascii="Times New Roman" w:eastAsia="Times New Roman" w:hAnsi="Times New Roman" w:cs="Times New Roman"/>
          <w:b/>
          <w:i/>
          <w:color w:val="000000"/>
          <w:sz w:val="24"/>
          <w:szCs w:val="24"/>
        </w:rPr>
        <w:t xml:space="preserve"> про наявність, перелік і вартість додаткових та супутніх послуг банку, кредитних посередників та третіх осіб, включаючи розмір платежу та базу його розрахунку;</w:t>
      </w:r>
    </w:p>
    <w:p w:rsidR="00420B58" w:rsidRPr="009906A4" w:rsidRDefault="00420B58" w:rsidP="00420B58">
      <w:pPr>
        <w:spacing w:after="173" w:line="240" w:lineRule="auto"/>
        <w:ind w:firstLine="520"/>
        <w:jc w:val="both"/>
        <w:rPr>
          <w:rFonts w:ascii="Times New Roman" w:eastAsia="Times New Roman" w:hAnsi="Times New Roman" w:cs="Times New Roman"/>
          <w:b/>
          <w:i/>
          <w:color w:val="000000"/>
          <w:sz w:val="24"/>
          <w:szCs w:val="24"/>
        </w:rPr>
      </w:pPr>
      <w:r w:rsidRPr="009906A4">
        <w:rPr>
          <w:rFonts w:ascii="Times New Roman" w:eastAsia="Times New Roman" w:hAnsi="Times New Roman" w:cs="Times New Roman"/>
          <w:color w:val="000000"/>
          <w:sz w:val="24"/>
          <w:szCs w:val="24"/>
        </w:rPr>
        <w:lastRenderedPageBreak/>
        <w:t xml:space="preserve">Депозитарною установою надаються додаткові фінансові послуги, передбачені законодавством: інформаційні та консультаційні послуги щодо </w:t>
      </w:r>
      <w:proofErr w:type="spellStart"/>
      <w:r w:rsidRPr="009906A4">
        <w:rPr>
          <w:rFonts w:ascii="Times New Roman" w:eastAsia="Times New Roman" w:hAnsi="Times New Roman" w:cs="Times New Roman"/>
          <w:color w:val="000000"/>
          <w:sz w:val="24"/>
          <w:szCs w:val="24"/>
        </w:rPr>
        <w:t>кон’юктури</w:t>
      </w:r>
      <w:proofErr w:type="spellEnd"/>
      <w:r w:rsidRPr="009906A4">
        <w:rPr>
          <w:rFonts w:ascii="Times New Roman" w:eastAsia="Times New Roman" w:hAnsi="Times New Roman" w:cs="Times New Roman"/>
          <w:color w:val="000000"/>
          <w:sz w:val="24"/>
          <w:szCs w:val="24"/>
        </w:rPr>
        <w:t xml:space="preserve"> ринку,  умов обігу цінних паперів, надання  іншої  інформації, необхідної депоненту для реалізації своїх прав та обов’язків. Такі послуги надаються за окремою угодою, якою визначаються порядок, умови та вартість їх надання.</w:t>
      </w:r>
    </w:p>
    <w:p w:rsidR="00420B58" w:rsidRPr="009906A4" w:rsidRDefault="00EF4AE6" w:rsidP="00420B58">
      <w:pPr>
        <w:spacing w:after="173" w:line="240" w:lineRule="auto"/>
        <w:ind w:firstLine="520"/>
        <w:jc w:val="both"/>
        <w:rPr>
          <w:rFonts w:ascii="Times New Roman" w:eastAsia="Times New Roman" w:hAnsi="Times New Roman" w:cs="Times New Roman"/>
          <w:b/>
          <w:i/>
          <w:color w:val="000000"/>
          <w:sz w:val="24"/>
          <w:szCs w:val="24"/>
        </w:rPr>
      </w:pPr>
      <w:r w:rsidRPr="009906A4">
        <w:rPr>
          <w:rFonts w:ascii="Times New Roman" w:eastAsia="Times New Roman" w:hAnsi="Times New Roman" w:cs="Times New Roman"/>
          <w:b/>
          <w:i/>
          <w:color w:val="000000"/>
          <w:sz w:val="24"/>
          <w:szCs w:val="24"/>
        </w:rPr>
        <w:t>8) Н</w:t>
      </w:r>
      <w:r w:rsidR="00420B58" w:rsidRPr="009906A4">
        <w:rPr>
          <w:rFonts w:ascii="Times New Roman" w:eastAsia="Times New Roman" w:hAnsi="Times New Roman" w:cs="Times New Roman"/>
          <w:b/>
          <w:i/>
          <w:color w:val="000000"/>
          <w:sz w:val="24"/>
          <w:szCs w:val="24"/>
        </w:rPr>
        <w:t>айменування комерційного агента (у разі надання банківської послуги за його участю);</w:t>
      </w:r>
    </w:p>
    <w:p w:rsidR="00420B58" w:rsidRPr="009906A4" w:rsidRDefault="00420B58" w:rsidP="00420B58">
      <w:pPr>
        <w:spacing w:after="173" w:line="240" w:lineRule="auto"/>
        <w:ind w:firstLine="520"/>
        <w:jc w:val="both"/>
        <w:rPr>
          <w:rFonts w:ascii="Times New Roman" w:eastAsia="Times New Roman" w:hAnsi="Times New Roman" w:cs="Times New Roman"/>
          <w:color w:val="000000"/>
          <w:sz w:val="24"/>
          <w:szCs w:val="24"/>
        </w:rPr>
      </w:pPr>
      <w:r w:rsidRPr="009906A4">
        <w:rPr>
          <w:rFonts w:ascii="Times New Roman" w:eastAsia="Times New Roman" w:hAnsi="Times New Roman" w:cs="Times New Roman"/>
          <w:color w:val="000000"/>
          <w:sz w:val="24"/>
          <w:szCs w:val="24"/>
        </w:rPr>
        <w:t>Надання послуг депозитарної установи не передбачає участі комерційного агента.</w:t>
      </w:r>
    </w:p>
    <w:p w:rsidR="00420B58" w:rsidRPr="009906A4" w:rsidRDefault="00420B58" w:rsidP="00420B58">
      <w:pPr>
        <w:spacing w:after="173" w:line="240" w:lineRule="auto"/>
        <w:ind w:firstLine="520"/>
        <w:jc w:val="both"/>
        <w:rPr>
          <w:rFonts w:ascii="Times New Roman" w:eastAsia="Times New Roman" w:hAnsi="Times New Roman" w:cs="Times New Roman"/>
          <w:b/>
          <w:i/>
          <w:color w:val="000000"/>
          <w:sz w:val="24"/>
          <w:szCs w:val="24"/>
        </w:rPr>
      </w:pPr>
      <w:r w:rsidRPr="009906A4">
        <w:rPr>
          <w:rFonts w:ascii="Times New Roman" w:eastAsia="Times New Roman" w:hAnsi="Times New Roman" w:cs="Times New Roman"/>
          <w:b/>
          <w:i/>
          <w:color w:val="000000"/>
          <w:sz w:val="24"/>
          <w:szCs w:val="24"/>
        </w:rPr>
        <w:t xml:space="preserve">9) </w:t>
      </w:r>
      <w:r w:rsidR="00EF4AE6" w:rsidRPr="009906A4">
        <w:rPr>
          <w:rFonts w:ascii="Times New Roman" w:eastAsia="Times New Roman" w:hAnsi="Times New Roman" w:cs="Times New Roman"/>
          <w:b/>
          <w:i/>
          <w:color w:val="000000"/>
          <w:sz w:val="24"/>
          <w:szCs w:val="24"/>
        </w:rPr>
        <w:t>Г</w:t>
      </w:r>
      <w:r w:rsidRPr="009906A4">
        <w:rPr>
          <w:rFonts w:ascii="Times New Roman" w:eastAsia="Times New Roman" w:hAnsi="Times New Roman" w:cs="Times New Roman"/>
          <w:b/>
          <w:i/>
          <w:color w:val="000000"/>
          <w:sz w:val="24"/>
          <w:szCs w:val="24"/>
        </w:rPr>
        <w:t xml:space="preserve">іперпосилання на </w:t>
      </w:r>
      <w:proofErr w:type="spellStart"/>
      <w:r w:rsidRPr="009906A4">
        <w:rPr>
          <w:rFonts w:ascii="Times New Roman" w:eastAsia="Times New Roman" w:hAnsi="Times New Roman" w:cs="Times New Roman"/>
          <w:b/>
          <w:i/>
          <w:color w:val="000000"/>
          <w:sz w:val="24"/>
          <w:szCs w:val="24"/>
        </w:rPr>
        <w:t>вебсторінку</w:t>
      </w:r>
      <w:proofErr w:type="spellEnd"/>
      <w:r w:rsidRPr="009906A4">
        <w:rPr>
          <w:rFonts w:ascii="Times New Roman" w:eastAsia="Times New Roman" w:hAnsi="Times New Roman" w:cs="Times New Roman"/>
          <w:b/>
          <w:i/>
          <w:color w:val="000000"/>
          <w:sz w:val="24"/>
          <w:szCs w:val="24"/>
        </w:rPr>
        <w:t xml:space="preserve"> банку, де розміщено умови договору (оферти) та інших типових договорів про надання банківських послуг;</w:t>
      </w:r>
    </w:p>
    <w:p w:rsidR="00922B41" w:rsidRPr="009906A4" w:rsidRDefault="00922B41" w:rsidP="00922B41">
      <w:pPr>
        <w:spacing w:after="173" w:line="240" w:lineRule="auto"/>
        <w:jc w:val="both"/>
        <w:rPr>
          <w:rFonts w:ascii="Times New Roman" w:eastAsia="Times New Roman" w:hAnsi="Times New Roman" w:cs="Times New Roman"/>
          <w:color w:val="000000"/>
          <w:sz w:val="24"/>
          <w:szCs w:val="24"/>
        </w:rPr>
      </w:pPr>
      <w:r w:rsidRPr="009906A4">
        <w:rPr>
          <w:rFonts w:ascii="Times New Roman" w:eastAsia="Times New Roman" w:hAnsi="Times New Roman" w:cs="Times New Roman"/>
          <w:color w:val="000000"/>
          <w:sz w:val="24"/>
          <w:szCs w:val="24"/>
        </w:rPr>
        <w:t xml:space="preserve">  </w:t>
      </w:r>
      <w:r w:rsidRPr="009906A4">
        <w:rPr>
          <w:rFonts w:ascii="Times New Roman" w:eastAsia="Times New Roman" w:hAnsi="Times New Roman" w:cs="Times New Roman"/>
          <w:color w:val="000000"/>
          <w:sz w:val="24"/>
          <w:szCs w:val="24"/>
          <w:lang w:val="ru-RU"/>
        </w:rPr>
        <w:tab/>
      </w:r>
      <w:r w:rsidRPr="009906A4">
        <w:rPr>
          <w:rFonts w:ascii="Times New Roman" w:eastAsia="Times New Roman" w:hAnsi="Times New Roman" w:cs="Times New Roman"/>
          <w:color w:val="000000"/>
          <w:sz w:val="24"/>
          <w:szCs w:val="24"/>
        </w:rPr>
        <w:t xml:space="preserve">З договором про обслуговування рахунку в цінних паперах можна ознайомитись за посиланням  </w:t>
      </w:r>
    </w:p>
    <w:p w:rsidR="00E66F9F" w:rsidRDefault="00C67846" w:rsidP="00420B58">
      <w:pPr>
        <w:spacing w:after="173" w:line="240" w:lineRule="auto"/>
        <w:ind w:firstLine="520"/>
        <w:jc w:val="both"/>
      </w:pPr>
      <w:hyperlink r:id="rId9" w:history="1">
        <w:r w:rsidR="00E66F9F" w:rsidRPr="002734CB">
          <w:rPr>
            <w:rStyle w:val="a3"/>
          </w:rPr>
          <w:t>https://accordbank.com.ua/investment/depository/service-agreement/</w:t>
        </w:r>
      </w:hyperlink>
    </w:p>
    <w:p w:rsidR="00420B58" w:rsidRPr="009906A4" w:rsidRDefault="00420B58" w:rsidP="00420B58">
      <w:pPr>
        <w:spacing w:after="173" w:line="240" w:lineRule="auto"/>
        <w:ind w:firstLine="520"/>
        <w:jc w:val="both"/>
        <w:rPr>
          <w:rFonts w:ascii="Times New Roman" w:eastAsia="Times New Roman" w:hAnsi="Times New Roman" w:cs="Times New Roman"/>
          <w:b/>
          <w:i/>
          <w:color w:val="000000"/>
          <w:sz w:val="24"/>
          <w:szCs w:val="24"/>
        </w:rPr>
      </w:pPr>
      <w:r w:rsidRPr="009906A4">
        <w:rPr>
          <w:rFonts w:ascii="Times New Roman" w:eastAsia="Times New Roman" w:hAnsi="Times New Roman" w:cs="Times New Roman"/>
          <w:b/>
          <w:i/>
          <w:color w:val="000000"/>
          <w:sz w:val="24"/>
          <w:szCs w:val="24"/>
        </w:rPr>
        <w:t xml:space="preserve">10) </w:t>
      </w:r>
      <w:r w:rsidR="00EF4AE6" w:rsidRPr="009906A4">
        <w:rPr>
          <w:rFonts w:ascii="Times New Roman" w:eastAsia="Times New Roman" w:hAnsi="Times New Roman" w:cs="Times New Roman"/>
          <w:b/>
          <w:i/>
          <w:color w:val="000000"/>
          <w:sz w:val="24"/>
          <w:szCs w:val="24"/>
        </w:rPr>
        <w:t>П</w:t>
      </w:r>
      <w:r w:rsidRPr="009906A4">
        <w:rPr>
          <w:rFonts w:ascii="Times New Roman" w:eastAsia="Times New Roman" w:hAnsi="Times New Roman" w:cs="Times New Roman"/>
          <w:b/>
          <w:i/>
          <w:color w:val="000000"/>
          <w:sz w:val="24"/>
          <w:szCs w:val="24"/>
        </w:rPr>
        <w:t>опередження про:</w:t>
      </w:r>
    </w:p>
    <w:p w:rsidR="00420B58" w:rsidRPr="00E66F9F" w:rsidRDefault="00420B58" w:rsidP="00420B58">
      <w:pPr>
        <w:spacing w:after="173" w:line="240" w:lineRule="auto"/>
        <w:ind w:firstLine="520"/>
        <w:jc w:val="both"/>
        <w:rPr>
          <w:rFonts w:ascii="Times New Roman" w:eastAsia="Times New Roman" w:hAnsi="Times New Roman" w:cs="Times New Roman"/>
          <w:i/>
          <w:color w:val="000000"/>
          <w:sz w:val="24"/>
          <w:szCs w:val="24"/>
        </w:rPr>
      </w:pPr>
      <w:r w:rsidRPr="009906A4">
        <w:rPr>
          <w:rFonts w:ascii="Times New Roman" w:eastAsia="Times New Roman" w:hAnsi="Times New Roman" w:cs="Times New Roman"/>
          <w:i/>
          <w:color w:val="000000"/>
          <w:sz w:val="24"/>
          <w:szCs w:val="24"/>
        </w:rPr>
        <w:t xml:space="preserve">можливі наслідки для клієнта в разі користування банківською послугою або </w:t>
      </w:r>
      <w:r w:rsidRPr="00E66F9F">
        <w:rPr>
          <w:rFonts w:ascii="Times New Roman" w:eastAsia="Times New Roman" w:hAnsi="Times New Roman" w:cs="Times New Roman"/>
          <w:i/>
          <w:color w:val="000000"/>
          <w:sz w:val="24"/>
          <w:szCs w:val="24"/>
        </w:rPr>
        <w:t>невиконання ним обов'язків згідно з договором про надання цієї банківської послуги;</w:t>
      </w:r>
    </w:p>
    <w:p w:rsidR="00420B58" w:rsidRPr="00E66F9F" w:rsidRDefault="00420B58" w:rsidP="00420B58">
      <w:pPr>
        <w:spacing w:after="173" w:line="240" w:lineRule="auto"/>
        <w:ind w:firstLine="520"/>
        <w:jc w:val="both"/>
        <w:rPr>
          <w:rFonts w:ascii="Times New Roman" w:eastAsia="Times New Roman" w:hAnsi="Times New Roman" w:cs="Times New Roman"/>
          <w:color w:val="000000"/>
          <w:sz w:val="24"/>
          <w:szCs w:val="24"/>
        </w:rPr>
      </w:pPr>
      <w:r w:rsidRPr="00E66F9F">
        <w:rPr>
          <w:rFonts w:ascii="Times New Roman" w:eastAsia="Times New Roman" w:hAnsi="Times New Roman" w:cs="Times New Roman"/>
          <w:color w:val="000000"/>
          <w:sz w:val="24"/>
          <w:szCs w:val="24"/>
        </w:rPr>
        <w:t>За невиконання обов’язків згідно з укладеним Договором про обслуговування рахунку в цінних паперах клієнт несе відповідальність у відповідності до вимог договору.</w:t>
      </w:r>
    </w:p>
    <w:p w:rsidR="00420B58" w:rsidRPr="009906A4" w:rsidRDefault="00420B58" w:rsidP="00420B58">
      <w:pPr>
        <w:spacing w:after="173" w:line="240" w:lineRule="auto"/>
        <w:ind w:firstLine="520"/>
        <w:jc w:val="both"/>
        <w:rPr>
          <w:rFonts w:ascii="Times New Roman" w:eastAsia="Times New Roman" w:hAnsi="Times New Roman" w:cs="Times New Roman"/>
          <w:i/>
          <w:color w:val="000000"/>
          <w:sz w:val="24"/>
          <w:szCs w:val="24"/>
        </w:rPr>
      </w:pPr>
      <w:r w:rsidRPr="00E66F9F">
        <w:rPr>
          <w:rFonts w:ascii="Times New Roman" w:eastAsia="Times New Roman" w:hAnsi="Times New Roman" w:cs="Times New Roman"/>
          <w:i/>
          <w:color w:val="000000"/>
          <w:sz w:val="24"/>
          <w:szCs w:val="24"/>
        </w:rPr>
        <w:t>те, що банку забороняється вимагати від клієнта придбання будь-яких товарів чи послуг від банку або спорідненої чи пов'язаної з ним особи як обов'язкову умову</w:t>
      </w:r>
      <w:r w:rsidRPr="009906A4">
        <w:rPr>
          <w:rFonts w:ascii="Times New Roman" w:eastAsia="Times New Roman" w:hAnsi="Times New Roman" w:cs="Times New Roman"/>
          <w:i/>
          <w:color w:val="000000"/>
          <w:sz w:val="24"/>
          <w:szCs w:val="24"/>
        </w:rPr>
        <w:t xml:space="preserve"> надання цих послуг (крім надання пакета банківських послуг);</w:t>
      </w:r>
    </w:p>
    <w:p w:rsidR="00420B58" w:rsidRPr="009906A4" w:rsidRDefault="00420B58" w:rsidP="00420B58">
      <w:pPr>
        <w:spacing w:after="173" w:line="240" w:lineRule="auto"/>
        <w:ind w:firstLine="520"/>
        <w:jc w:val="both"/>
        <w:rPr>
          <w:rFonts w:ascii="Times New Roman" w:eastAsia="Times New Roman" w:hAnsi="Times New Roman" w:cs="Times New Roman"/>
          <w:color w:val="000000"/>
          <w:sz w:val="24"/>
          <w:szCs w:val="24"/>
        </w:rPr>
      </w:pPr>
      <w:r w:rsidRPr="009906A4">
        <w:rPr>
          <w:rFonts w:ascii="Times New Roman" w:eastAsia="Times New Roman" w:hAnsi="Times New Roman" w:cs="Times New Roman"/>
          <w:color w:val="000000"/>
          <w:sz w:val="24"/>
          <w:szCs w:val="24"/>
        </w:rPr>
        <w:t>Банку забороняється вимагати від клієнта придбання будь-яких товарів чи послуг від банку або спорідненої чи пов'язаної з ним особи як обов'язкову умову надання депозитарних послуг (крім надання пакета банківських послуг)</w:t>
      </w:r>
      <w:r w:rsidR="00A50724">
        <w:rPr>
          <w:rFonts w:ascii="Times New Roman" w:eastAsia="Times New Roman" w:hAnsi="Times New Roman" w:cs="Times New Roman"/>
          <w:color w:val="000000"/>
          <w:sz w:val="24"/>
          <w:szCs w:val="24"/>
        </w:rPr>
        <w:t>.</w:t>
      </w:r>
    </w:p>
    <w:p w:rsidR="00420B58" w:rsidRPr="009906A4" w:rsidRDefault="00420B58" w:rsidP="00420B58">
      <w:pPr>
        <w:spacing w:after="173" w:line="240" w:lineRule="auto"/>
        <w:ind w:firstLine="520"/>
        <w:jc w:val="both"/>
        <w:rPr>
          <w:rFonts w:ascii="Times New Roman" w:eastAsia="Times New Roman" w:hAnsi="Times New Roman" w:cs="Times New Roman"/>
          <w:i/>
          <w:color w:val="000000"/>
          <w:sz w:val="24"/>
          <w:szCs w:val="24"/>
        </w:rPr>
      </w:pPr>
      <w:r w:rsidRPr="009906A4">
        <w:rPr>
          <w:rFonts w:ascii="Times New Roman" w:eastAsia="Times New Roman" w:hAnsi="Times New Roman" w:cs="Times New Roman"/>
          <w:i/>
          <w:color w:val="000000"/>
          <w:sz w:val="24"/>
          <w:szCs w:val="24"/>
        </w:rPr>
        <w:t>те, що банк не має права вносити зміни до укладених з клієнтами договорів в односторонньому порядку, якщо інше не встановлено договором або законом;</w:t>
      </w:r>
    </w:p>
    <w:p w:rsidR="00B80F30" w:rsidRDefault="0061158A" w:rsidP="0061158A">
      <w:pPr>
        <w:spacing w:after="0" w:line="240" w:lineRule="auto"/>
        <w:ind w:firstLine="522"/>
        <w:jc w:val="both"/>
        <w:rPr>
          <w:rFonts w:ascii="Times New Roman" w:eastAsia="Times New Roman" w:hAnsi="Times New Roman" w:cs="Times New Roman"/>
          <w:color w:val="000000"/>
          <w:sz w:val="24"/>
          <w:szCs w:val="24"/>
        </w:rPr>
      </w:pPr>
      <w:r w:rsidRPr="0061158A">
        <w:rPr>
          <w:rFonts w:ascii="Times New Roman" w:eastAsia="Times New Roman" w:hAnsi="Times New Roman" w:cs="Times New Roman"/>
          <w:color w:val="000000"/>
          <w:sz w:val="24"/>
          <w:szCs w:val="24"/>
        </w:rPr>
        <w:t>Банк не має права вносити зміни до укладених з Клієнтами договорів в односторонньому порядку, якщо інше не вст</w:t>
      </w:r>
      <w:r>
        <w:rPr>
          <w:rFonts w:ascii="Times New Roman" w:eastAsia="Times New Roman" w:hAnsi="Times New Roman" w:cs="Times New Roman"/>
          <w:color w:val="000000"/>
          <w:sz w:val="24"/>
          <w:szCs w:val="24"/>
        </w:rPr>
        <w:t>ановлено договором або законом.</w:t>
      </w:r>
    </w:p>
    <w:p w:rsidR="0061158A" w:rsidRDefault="0061158A" w:rsidP="0061158A">
      <w:pPr>
        <w:spacing w:after="0" w:line="240" w:lineRule="auto"/>
        <w:ind w:firstLine="522"/>
        <w:jc w:val="both"/>
        <w:rPr>
          <w:rFonts w:ascii="Times New Roman" w:eastAsia="Times New Roman" w:hAnsi="Times New Roman" w:cs="Times New Roman"/>
          <w:color w:val="000000"/>
          <w:sz w:val="24"/>
          <w:szCs w:val="24"/>
        </w:rPr>
      </w:pPr>
    </w:p>
    <w:p w:rsidR="00420B58" w:rsidRPr="009906A4" w:rsidRDefault="00B80F30" w:rsidP="00420B58">
      <w:pPr>
        <w:spacing w:after="173" w:line="240" w:lineRule="auto"/>
        <w:ind w:firstLine="520"/>
        <w:jc w:val="both"/>
        <w:rPr>
          <w:rFonts w:ascii="Times New Roman" w:eastAsia="Times New Roman" w:hAnsi="Times New Roman" w:cs="Times New Roman"/>
          <w:i/>
          <w:color w:val="000000"/>
          <w:sz w:val="24"/>
          <w:szCs w:val="24"/>
        </w:rPr>
      </w:pPr>
      <w:r w:rsidRPr="009906A4">
        <w:rPr>
          <w:rFonts w:ascii="Times New Roman" w:eastAsia="Times New Roman" w:hAnsi="Times New Roman" w:cs="Times New Roman"/>
          <w:i/>
          <w:color w:val="000000"/>
          <w:sz w:val="24"/>
          <w:szCs w:val="24"/>
        </w:rPr>
        <w:t xml:space="preserve"> </w:t>
      </w:r>
      <w:r w:rsidR="00420B58" w:rsidRPr="009906A4">
        <w:rPr>
          <w:rFonts w:ascii="Times New Roman" w:eastAsia="Times New Roman" w:hAnsi="Times New Roman" w:cs="Times New Roman"/>
          <w:i/>
          <w:color w:val="000000"/>
          <w:sz w:val="24"/>
          <w:szCs w:val="24"/>
        </w:rPr>
        <w:t>можливість клієнта відмовитися від отримання рекламних матеріалів засобами дистанційних каналів комунікації;</w:t>
      </w:r>
    </w:p>
    <w:p w:rsidR="00420B58" w:rsidRPr="00B80F30" w:rsidRDefault="00420B58" w:rsidP="00420B58">
      <w:pPr>
        <w:spacing w:after="173" w:line="240" w:lineRule="auto"/>
        <w:ind w:firstLine="520"/>
        <w:jc w:val="both"/>
        <w:rPr>
          <w:rFonts w:ascii="Times New Roman" w:eastAsia="Times New Roman" w:hAnsi="Times New Roman" w:cs="Times New Roman"/>
          <w:color w:val="000000"/>
          <w:sz w:val="24"/>
          <w:szCs w:val="24"/>
        </w:rPr>
      </w:pPr>
      <w:r w:rsidRPr="00B80F30">
        <w:rPr>
          <w:rFonts w:ascii="Times New Roman" w:eastAsia="Times New Roman" w:hAnsi="Times New Roman" w:cs="Times New Roman"/>
          <w:color w:val="000000"/>
          <w:sz w:val="24"/>
          <w:szCs w:val="24"/>
        </w:rPr>
        <w:t>Надання депозитарних послуг не передбачає обов’язкового отримання клієнтом додаткових послуг та рекламних матеріалів. Клієнт має право відмовитись від отримання рекламних матеріалів засобами дистанційних каналів комунікацій.</w:t>
      </w:r>
    </w:p>
    <w:p w:rsidR="009906A4" w:rsidRPr="009906A4" w:rsidRDefault="00420B58" w:rsidP="00420B58">
      <w:pPr>
        <w:spacing w:after="173" w:line="240" w:lineRule="auto"/>
        <w:ind w:firstLine="520"/>
        <w:jc w:val="both"/>
        <w:rPr>
          <w:rFonts w:ascii="Times New Roman" w:eastAsia="Times New Roman" w:hAnsi="Times New Roman" w:cs="Times New Roman"/>
          <w:color w:val="000000"/>
          <w:sz w:val="24"/>
          <w:szCs w:val="24"/>
          <w:lang w:val="ru-RU"/>
        </w:rPr>
      </w:pPr>
      <w:r w:rsidRPr="009906A4">
        <w:rPr>
          <w:rFonts w:ascii="Times New Roman" w:eastAsia="Times New Roman" w:hAnsi="Times New Roman" w:cs="Times New Roman"/>
          <w:b/>
          <w:i/>
          <w:color w:val="000000"/>
          <w:sz w:val="24"/>
          <w:szCs w:val="24"/>
        </w:rPr>
        <w:t xml:space="preserve">11) </w:t>
      </w:r>
      <w:r w:rsidR="00EF4AE6" w:rsidRPr="009906A4">
        <w:rPr>
          <w:rFonts w:ascii="Times New Roman" w:eastAsia="Times New Roman" w:hAnsi="Times New Roman" w:cs="Times New Roman"/>
          <w:b/>
          <w:i/>
          <w:color w:val="000000"/>
          <w:sz w:val="24"/>
          <w:szCs w:val="24"/>
        </w:rPr>
        <w:t>К</w:t>
      </w:r>
      <w:r w:rsidRPr="009906A4">
        <w:rPr>
          <w:rFonts w:ascii="Times New Roman" w:eastAsia="Times New Roman" w:hAnsi="Times New Roman" w:cs="Times New Roman"/>
          <w:b/>
          <w:i/>
          <w:color w:val="000000"/>
          <w:sz w:val="24"/>
          <w:szCs w:val="24"/>
        </w:rPr>
        <w:t>алькулятор;</w:t>
      </w:r>
      <w:r w:rsidRPr="009906A4">
        <w:rPr>
          <w:rFonts w:ascii="Times New Roman" w:eastAsia="Times New Roman" w:hAnsi="Times New Roman" w:cs="Times New Roman"/>
          <w:color w:val="000000"/>
          <w:sz w:val="24"/>
          <w:szCs w:val="24"/>
        </w:rPr>
        <w:t xml:space="preserve">    </w:t>
      </w:r>
    </w:p>
    <w:p w:rsidR="00420B58" w:rsidRPr="009906A4" w:rsidRDefault="00420B58" w:rsidP="00420B58">
      <w:pPr>
        <w:spacing w:after="173" w:line="240" w:lineRule="auto"/>
        <w:ind w:firstLine="520"/>
        <w:jc w:val="both"/>
        <w:rPr>
          <w:rFonts w:ascii="Times New Roman" w:eastAsia="Times New Roman" w:hAnsi="Times New Roman" w:cs="Times New Roman"/>
          <w:color w:val="000000"/>
          <w:sz w:val="24"/>
          <w:szCs w:val="24"/>
        </w:rPr>
      </w:pPr>
      <w:r w:rsidRPr="009906A4">
        <w:rPr>
          <w:rFonts w:ascii="Times New Roman" w:eastAsia="Times New Roman" w:hAnsi="Times New Roman" w:cs="Times New Roman"/>
          <w:color w:val="000000"/>
          <w:sz w:val="24"/>
          <w:szCs w:val="24"/>
        </w:rPr>
        <w:lastRenderedPageBreak/>
        <w:t>не передбачено для даного виду послуг.</w:t>
      </w:r>
    </w:p>
    <w:p w:rsidR="00420B58" w:rsidRPr="009906A4" w:rsidRDefault="00420B58" w:rsidP="00420B58">
      <w:pPr>
        <w:spacing w:after="173" w:line="240" w:lineRule="auto"/>
        <w:ind w:firstLine="520"/>
        <w:jc w:val="both"/>
        <w:rPr>
          <w:rFonts w:ascii="Times New Roman" w:eastAsia="Times New Roman" w:hAnsi="Times New Roman" w:cs="Times New Roman"/>
          <w:b/>
          <w:i/>
          <w:color w:val="000000"/>
          <w:sz w:val="24"/>
          <w:szCs w:val="24"/>
        </w:rPr>
      </w:pPr>
      <w:r w:rsidRPr="009906A4">
        <w:rPr>
          <w:rFonts w:ascii="Times New Roman" w:eastAsia="Times New Roman" w:hAnsi="Times New Roman" w:cs="Times New Roman"/>
          <w:b/>
          <w:i/>
          <w:color w:val="000000"/>
          <w:sz w:val="24"/>
          <w:szCs w:val="24"/>
        </w:rPr>
        <w:t xml:space="preserve">12) </w:t>
      </w:r>
      <w:r w:rsidR="00EF4AE6" w:rsidRPr="009906A4">
        <w:rPr>
          <w:rFonts w:ascii="Times New Roman" w:eastAsia="Times New Roman" w:hAnsi="Times New Roman" w:cs="Times New Roman"/>
          <w:b/>
          <w:i/>
          <w:color w:val="000000"/>
          <w:sz w:val="24"/>
          <w:szCs w:val="24"/>
        </w:rPr>
        <w:t>Р</w:t>
      </w:r>
      <w:r w:rsidRPr="009906A4">
        <w:rPr>
          <w:rFonts w:ascii="Times New Roman" w:eastAsia="Times New Roman" w:hAnsi="Times New Roman" w:cs="Times New Roman"/>
          <w:b/>
          <w:i/>
          <w:color w:val="000000"/>
          <w:sz w:val="24"/>
          <w:szCs w:val="24"/>
        </w:rPr>
        <w:t>екомендації щодо:</w:t>
      </w:r>
    </w:p>
    <w:p w:rsidR="00420B58" w:rsidRPr="009906A4" w:rsidRDefault="00420B58" w:rsidP="00420B58">
      <w:pPr>
        <w:spacing w:after="173" w:line="240" w:lineRule="auto"/>
        <w:ind w:firstLine="520"/>
        <w:jc w:val="both"/>
        <w:rPr>
          <w:rFonts w:ascii="Times New Roman" w:eastAsia="Times New Roman" w:hAnsi="Times New Roman" w:cs="Times New Roman"/>
          <w:i/>
          <w:color w:val="000000"/>
          <w:sz w:val="24"/>
          <w:szCs w:val="24"/>
        </w:rPr>
      </w:pPr>
      <w:r w:rsidRPr="009906A4">
        <w:rPr>
          <w:rFonts w:ascii="Times New Roman" w:eastAsia="Times New Roman" w:hAnsi="Times New Roman" w:cs="Times New Roman"/>
          <w:i/>
          <w:color w:val="000000"/>
          <w:sz w:val="24"/>
          <w:szCs w:val="24"/>
        </w:rPr>
        <w:t>безпечного використання систем дистанційного обслуговування банку;</w:t>
      </w:r>
    </w:p>
    <w:p w:rsidR="00420B58" w:rsidRPr="009906A4" w:rsidRDefault="00420B58" w:rsidP="00420B58">
      <w:pPr>
        <w:spacing w:after="173" w:line="240" w:lineRule="auto"/>
        <w:ind w:firstLine="520"/>
        <w:jc w:val="both"/>
        <w:rPr>
          <w:rFonts w:ascii="Times New Roman" w:eastAsia="Times New Roman" w:hAnsi="Times New Roman" w:cs="Times New Roman"/>
          <w:i/>
          <w:color w:val="000000"/>
          <w:sz w:val="24"/>
          <w:szCs w:val="24"/>
        </w:rPr>
      </w:pPr>
      <w:r w:rsidRPr="009906A4">
        <w:rPr>
          <w:rFonts w:ascii="Times New Roman" w:eastAsia="Times New Roman" w:hAnsi="Times New Roman" w:cs="Times New Roman"/>
          <w:i/>
          <w:color w:val="000000"/>
          <w:sz w:val="24"/>
          <w:szCs w:val="24"/>
        </w:rPr>
        <w:t>уникнення випадків підвищеного ризику збитків для користувача електронного платіжного засобу;</w:t>
      </w:r>
    </w:p>
    <w:p w:rsidR="00420B58" w:rsidRPr="009906A4" w:rsidRDefault="00420B58" w:rsidP="00420B58">
      <w:pPr>
        <w:spacing w:after="173" w:line="240" w:lineRule="auto"/>
        <w:ind w:firstLine="520"/>
        <w:jc w:val="both"/>
        <w:rPr>
          <w:rFonts w:ascii="Times New Roman" w:eastAsia="Times New Roman" w:hAnsi="Times New Roman" w:cs="Times New Roman"/>
          <w:i/>
          <w:color w:val="000000"/>
          <w:sz w:val="24"/>
          <w:szCs w:val="24"/>
        </w:rPr>
      </w:pPr>
      <w:r w:rsidRPr="009906A4">
        <w:rPr>
          <w:rFonts w:ascii="Times New Roman" w:eastAsia="Times New Roman" w:hAnsi="Times New Roman" w:cs="Times New Roman"/>
          <w:i/>
          <w:color w:val="000000"/>
          <w:sz w:val="24"/>
          <w:szCs w:val="24"/>
        </w:rPr>
        <w:t xml:space="preserve">виявлення </w:t>
      </w:r>
      <w:proofErr w:type="spellStart"/>
      <w:r w:rsidRPr="009906A4">
        <w:rPr>
          <w:rFonts w:ascii="Times New Roman" w:eastAsia="Times New Roman" w:hAnsi="Times New Roman" w:cs="Times New Roman"/>
          <w:i/>
          <w:color w:val="000000"/>
          <w:sz w:val="24"/>
          <w:szCs w:val="24"/>
        </w:rPr>
        <w:t>фішингових</w:t>
      </w:r>
      <w:proofErr w:type="spellEnd"/>
      <w:r w:rsidRPr="009906A4">
        <w:rPr>
          <w:rFonts w:ascii="Times New Roman" w:eastAsia="Times New Roman" w:hAnsi="Times New Roman" w:cs="Times New Roman"/>
          <w:i/>
          <w:color w:val="000000"/>
          <w:sz w:val="24"/>
          <w:szCs w:val="24"/>
        </w:rPr>
        <w:t xml:space="preserve"> </w:t>
      </w:r>
      <w:proofErr w:type="spellStart"/>
      <w:r w:rsidRPr="009906A4">
        <w:rPr>
          <w:rFonts w:ascii="Times New Roman" w:eastAsia="Times New Roman" w:hAnsi="Times New Roman" w:cs="Times New Roman"/>
          <w:i/>
          <w:color w:val="000000"/>
          <w:sz w:val="24"/>
          <w:szCs w:val="24"/>
        </w:rPr>
        <w:t>вебсайтів</w:t>
      </w:r>
      <w:proofErr w:type="spellEnd"/>
      <w:r w:rsidRPr="009906A4">
        <w:rPr>
          <w:rFonts w:ascii="Times New Roman" w:eastAsia="Times New Roman" w:hAnsi="Times New Roman" w:cs="Times New Roman"/>
          <w:i/>
          <w:color w:val="000000"/>
          <w:sz w:val="24"/>
          <w:szCs w:val="24"/>
        </w:rPr>
        <w:t xml:space="preserve"> та гіперпосилання на сторінку офіційного Інтернет-представництва Національного банку, на якій розміщено довідник банків, що містить інформацію про банки та відокремлені підрозділи банків. </w:t>
      </w:r>
    </w:p>
    <w:p w:rsidR="00EF4AE6" w:rsidRPr="009906A4" w:rsidRDefault="00EF4AE6" w:rsidP="00EF4AE6">
      <w:pPr>
        <w:spacing w:after="173" w:line="240" w:lineRule="auto"/>
        <w:ind w:firstLine="520"/>
        <w:jc w:val="both"/>
        <w:rPr>
          <w:rFonts w:ascii="Times New Roman" w:eastAsia="Times New Roman" w:hAnsi="Times New Roman" w:cs="Times New Roman"/>
          <w:color w:val="000000"/>
          <w:sz w:val="24"/>
          <w:szCs w:val="24"/>
          <w:lang w:val="ru-RU"/>
        </w:rPr>
      </w:pPr>
      <w:r w:rsidRPr="009906A4">
        <w:rPr>
          <w:rFonts w:ascii="Times New Roman" w:eastAsia="Times New Roman" w:hAnsi="Times New Roman" w:cs="Times New Roman"/>
          <w:color w:val="000000"/>
          <w:sz w:val="24"/>
          <w:szCs w:val="24"/>
        </w:rPr>
        <w:t>Не передбачено для даного виду послуг.</w:t>
      </w:r>
    </w:p>
    <w:p w:rsidR="00420B58" w:rsidRPr="009906A4" w:rsidRDefault="00420B58" w:rsidP="00420B58">
      <w:pPr>
        <w:spacing w:after="173" w:line="240" w:lineRule="auto"/>
        <w:ind w:firstLine="520"/>
        <w:jc w:val="both"/>
        <w:rPr>
          <w:rFonts w:ascii="Times New Roman" w:eastAsia="Times New Roman" w:hAnsi="Times New Roman" w:cs="Times New Roman"/>
          <w:b/>
          <w:i/>
          <w:color w:val="000000"/>
          <w:sz w:val="24"/>
          <w:szCs w:val="24"/>
        </w:rPr>
      </w:pPr>
      <w:r w:rsidRPr="009906A4">
        <w:rPr>
          <w:rFonts w:ascii="Times New Roman" w:eastAsia="Times New Roman" w:hAnsi="Times New Roman" w:cs="Times New Roman"/>
          <w:b/>
          <w:i/>
          <w:color w:val="000000"/>
          <w:sz w:val="24"/>
          <w:szCs w:val="24"/>
        </w:rPr>
        <w:t xml:space="preserve">13) </w:t>
      </w:r>
      <w:r w:rsidR="00EF4AE6" w:rsidRPr="009906A4">
        <w:rPr>
          <w:rFonts w:ascii="Times New Roman" w:eastAsia="Times New Roman" w:hAnsi="Times New Roman" w:cs="Times New Roman"/>
          <w:b/>
          <w:i/>
          <w:color w:val="000000"/>
          <w:sz w:val="24"/>
          <w:szCs w:val="24"/>
        </w:rPr>
        <w:t>П</w:t>
      </w:r>
      <w:r w:rsidRPr="009906A4">
        <w:rPr>
          <w:rFonts w:ascii="Times New Roman" w:eastAsia="Times New Roman" w:hAnsi="Times New Roman" w:cs="Times New Roman"/>
          <w:b/>
          <w:i/>
          <w:color w:val="000000"/>
          <w:sz w:val="24"/>
          <w:szCs w:val="24"/>
        </w:rPr>
        <w:t>овідомлення про:</w:t>
      </w:r>
    </w:p>
    <w:p w:rsidR="00420B58" w:rsidRPr="009906A4" w:rsidRDefault="00420B58" w:rsidP="00420B58">
      <w:pPr>
        <w:spacing w:after="173" w:line="240" w:lineRule="auto"/>
        <w:ind w:firstLine="520"/>
        <w:jc w:val="both"/>
        <w:rPr>
          <w:rFonts w:ascii="Times New Roman" w:eastAsia="Times New Roman" w:hAnsi="Times New Roman" w:cs="Times New Roman"/>
          <w:i/>
          <w:color w:val="000000"/>
          <w:sz w:val="24"/>
          <w:szCs w:val="24"/>
        </w:rPr>
      </w:pPr>
      <w:r w:rsidRPr="009906A4">
        <w:rPr>
          <w:rFonts w:ascii="Times New Roman" w:eastAsia="Times New Roman" w:hAnsi="Times New Roman" w:cs="Times New Roman"/>
          <w:i/>
          <w:color w:val="000000"/>
          <w:sz w:val="24"/>
          <w:szCs w:val="24"/>
        </w:rPr>
        <w:t>необхідність негайного інформування клієнтом банку про втрату електронного платіжного засобу;</w:t>
      </w:r>
    </w:p>
    <w:p w:rsidR="00420B58" w:rsidRPr="009906A4" w:rsidRDefault="00420B58" w:rsidP="00420B58">
      <w:pPr>
        <w:spacing w:after="173" w:line="240" w:lineRule="auto"/>
        <w:ind w:firstLine="520"/>
        <w:jc w:val="both"/>
        <w:rPr>
          <w:rFonts w:ascii="Times New Roman" w:eastAsia="Times New Roman" w:hAnsi="Times New Roman" w:cs="Times New Roman"/>
          <w:i/>
          <w:color w:val="000000"/>
          <w:sz w:val="24"/>
          <w:szCs w:val="24"/>
        </w:rPr>
      </w:pPr>
      <w:r w:rsidRPr="009906A4">
        <w:rPr>
          <w:rFonts w:ascii="Times New Roman" w:eastAsia="Times New Roman" w:hAnsi="Times New Roman" w:cs="Times New Roman"/>
          <w:i/>
          <w:color w:val="000000"/>
          <w:sz w:val="24"/>
          <w:szCs w:val="24"/>
        </w:rPr>
        <w:t>несанкціонований доступ або зміну інформації клієнта в системах дистанційного обслуговування;</w:t>
      </w:r>
    </w:p>
    <w:p w:rsidR="00420B58" w:rsidRPr="009906A4" w:rsidRDefault="00420B58" w:rsidP="00420B58">
      <w:pPr>
        <w:spacing w:after="173" w:line="240" w:lineRule="auto"/>
        <w:ind w:firstLine="520"/>
        <w:jc w:val="both"/>
        <w:rPr>
          <w:rFonts w:ascii="Times New Roman" w:eastAsia="Times New Roman" w:hAnsi="Times New Roman" w:cs="Times New Roman"/>
          <w:i/>
          <w:color w:val="000000"/>
          <w:sz w:val="24"/>
          <w:szCs w:val="24"/>
        </w:rPr>
      </w:pPr>
      <w:r w:rsidRPr="009906A4">
        <w:rPr>
          <w:rFonts w:ascii="Times New Roman" w:eastAsia="Times New Roman" w:hAnsi="Times New Roman" w:cs="Times New Roman"/>
          <w:i/>
          <w:color w:val="000000"/>
          <w:sz w:val="24"/>
          <w:szCs w:val="24"/>
        </w:rPr>
        <w:t xml:space="preserve">виявлені </w:t>
      </w:r>
      <w:proofErr w:type="spellStart"/>
      <w:r w:rsidRPr="009906A4">
        <w:rPr>
          <w:rFonts w:ascii="Times New Roman" w:eastAsia="Times New Roman" w:hAnsi="Times New Roman" w:cs="Times New Roman"/>
          <w:i/>
          <w:color w:val="000000"/>
          <w:sz w:val="24"/>
          <w:szCs w:val="24"/>
        </w:rPr>
        <w:t>фішингові</w:t>
      </w:r>
      <w:proofErr w:type="spellEnd"/>
      <w:r w:rsidRPr="009906A4">
        <w:rPr>
          <w:rFonts w:ascii="Times New Roman" w:eastAsia="Times New Roman" w:hAnsi="Times New Roman" w:cs="Times New Roman"/>
          <w:i/>
          <w:color w:val="000000"/>
          <w:sz w:val="24"/>
          <w:szCs w:val="24"/>
        </w:rPr>
        <w:t xml:space="preserve"> </w:t>
      </w:r>
      <w:proofErr w:type="spellStart"/>
      <w:r w:rsidRPr="009906A4">
        <w:rPr>
          <w:rFonts w:ascii="Times New Roman" w:eastAsia="Times New Roman" w:hAnsi="Times New Roman" w:cs="Times New Roman"/>
          <w:i/>
          <w:color w:val="000000"/>
          <w:sz w:val="24"/>
          <w:szCs w:val="24"/>
        </w:rPr>
        <w:t>вебсайти</w:t>
      </w:r>
      <w:proofErr w:type="spellEnd"/>
      <w:r w:rsidRPr="009906A4">
        <w:rPr>
          <w:rFonts w:ascii="Times New Roman" w:eastAsia="Times New Roman" w:hAnsi="Times New Roman" w:cs="Times New Roman"/>
          <w:i/>
          <w:color w:val="000000"/>
          <w:sz w:val="24"/>
          <w:szCs w:val="24"/>
        </w:rPr>
        <w:t xml:space="preserve"> або отримані відомості подібного змісту;</w:t>
      </w:r>
    </w:p>
    <w:p w:rsidR="00420B58" w:rsidRPr="009906A4" w:rsidRDefault="00EF4AE6" w:rsidP="00420B58">
      <w:pPr>
        <w:spacing w:after="173" w:line="240" w:lineRule="auto"/>
        <w:ind w:firstLine="520"/>
        <w:jc w:val="both"/>
        <w:rPr>
          <w:rFonts w:ascii="Times New Roman" w:eastAsia="Times New Roman" w:hAnsi="Times New Roman" w:cs="Times New Roman"/>
          <w:color w:val="000000"/>
          <w:sz w:val="24"/>
          <w:szCs w:val="24"/>
          <w:lang w:val="ru-RU"/>
        </w:rPr>
      </w:pPr>
      <w:r w:rsidRPr="009906A4">
        <w:rPr>
          <w:rFonts w:ascii="Times New Roman" w:eastAsia="Times New Roman" w:hAnsi="Times New Roman" w:cs="Times New Roman"/>
          <w:color w:val="000000"/>
          <w:sz w:val="24"/>
          <w:szCs w:val="24"/>
        </w:rPr>
        <w:t>Н</w:t>
      </w:r>
      <w:r w:rsidR="004618BC" w:rsidRPr="009906A4">
        <w:rPr>
          <w:rFonts w:ascii="Times New Roman" w:eastAsia="Times New Roman" w:hAnsi="Times New Roman" w:cs="Times New Roman"/>
          <w:color w:val="000000"/>
          <w:sz w:val="24"/>
          <w:szCs w:val="24"/>
        </w:rPr>
        <w:t>е передбачено для даного виду послуг.</w:t>
      </w:r>
    </w:p>
    <w:p w:rsidR="00420B58" w:rsidRPr="009906A4" w:rsidRDefault="00420B58" w:rsidP="00420B58">
      <w:pPr>
        <w:spacing w:after="173" w:line="240" w:lineRule="auto"/>
        <w:ind w:firstLine="520"/>
        <w:jc w:val="both"/>
        <w:rPr>
          <w:rFonts w:ascii="Times New Roman" w:eastAsia="Times New Roman" w:hAnsi="Times New Roman" w:cs="Times New Roman"/>
          <w:b/>
          <w:i/>
          <w:color w:val="000000"/>
          <w:sz w:val="24"/>
          <w:szCs w:val="24"/>
          <w:lang w:val="ru-RU"/>
        </w:rPr>
      </w:pPr>
      <w:r w:rsidRPr="009906A4">
        <w:rPr>
          <w:rFonts w:ascii="Times New Roman" w:eastAsia="Times New Roman" w:hAnsi="Times New Roman" w:cs="Times New Roman"/>
          <w:b/>
          <w:i/>
          <w:color w:val="000000"/>
          <w:sz w:val="24"/>
          <w:szCs w:val="24"/>
        </w:rPr>
        <w:t xml:space="preserve">15) </w:t>
      </w:r>
      <w:r w:rsidR="00EF4AE6" w:rsidRPr="009906A4">
        <w:rPr>
          <w:rFonts w:ascii="Times New Roman" w:eastAsia="Times New Roman" w:hAnsi="Times New Roman" w:cs="Times New Roman"/>
          <w:b/>
          <w:i/>
          <w:color w:val="000000"/>
          <w:sz w:val="24"/>
          <w:szCs w:val="24"/>
        </w:rPr>
        <w:t>П</w:t>
      </w:r>
      <w:r w:rsidRPr="009906A4">
        <w:rPr>
          <w:rFonts w:ascii="Times New Roman" w:eastAsia="Times New Roman" w:hAnsi="Times New Roman" w:cs="Times New Roman"/>
          <w:b/>
          <w:i/>
          <w:color w:val="000000"/>
          <w:sz w:val="24"/>
          <w:szCs w:val="24"/>
        </w:rPr>
        <w:t>орядок та процедур</w:t>
      </w:r>
      <w:r w:rsidR="00922B41" w:rsidRPr="009906A4">
        <w:rPr>
          <w:rFonts w:ascii="Times New Roman" w:eastAsia="Times New Roman" w:hAnsi="Times New Roman" w:cs="Times New Roman"/>
          <w:b/>
          <w:i/>
          <w:color w:val="000000"/>
          <w:sz w:val="24"/>
          <w:szCs w:val="24"/>
        </w:rPr>
        <w:t>а</w:t>
      </w:r>
      <w:r w:rsidRPr="009906A4">
        <w:rPr>
          <w:rFonts w:ascii="Times New Roman" w:eastAsia="Times New Roman" w:hAnsi="Times New Roman" w:cs="Times New Roman"/>
          <w:b/>
          <w:i/>
          <w:color w:val="000000"/>
          <w:sz w:val="24"/>
          <w:szCs w:val="24"/>
        </w:rPr>
        <w:t xml:space="preserve"> захисту персональних даних клієнтів</w:t>
      </w:r>
      <w:r w:rsidRPr="009906A4">
        <w:rPr>
          <w:rFonts w:ascii="Times New Roman" w:eastAsia="Times New Roman" w:hAnsi="Times New Roman" w:cs="Times New Roman"/>
          <w:b/>
          <w:i/>
          <w:color w:val="000000"/>
          <w:sz w:val="24"/>
          <w:szCs w:val="24"/>
          <w:lang w:val="ru-RU"/>
        </w:rPr>
        <w:t xml:space="preserve">, </w:t>
      </w:r>
      <w:proofErr w:type="spellStart"/>
      <w:r w:rsidRPr="009906A4">
        <w:rPr>
          <w:rFonts w:ascii="Times New Roman" w:eastAsia="Times New Roman" w:hAnsi="Times New Roman" w:cs="Times New Roman"/>
          <w:b/>
          <w:i/>
          <w:color w:val="000000"/>
          <w:sz w:val="24"/>
          <w:szCs w:val="24"/>
          <w:lang w:val="ru-RU"/>
        </w:rPr>
        <w:t>витяги</w:t>
      </w:r>
      <w:proofErr w:type="spellEnd"/>
      <w:r w:rsidRPr="009906A4">
        <w:rPr>
          <w:rFonts w:ascii="Times New Roman" w:eastAsia="Times New Roman" w:hAnsi="Times New Roman" w:cs="Times New Roman"/>
          <w:b/>
          <w:i/>
          <w:color w:val="000000"/>
          <w:sz w:val="24"/>
          <w:szCs w:val="24"/>
          <w:lang w:val="ru-RU"/>
        </w:rPr>
        <w:t xml:space="preserve"> з них</w:t>
      </w:r>
    </w:p>
    <w:p w:rsidR="00420B58" w:rsidRDefault="00420B58" w:rsidP="004546A8">
      <w:pPr>
        <w:spacing w:after="0" w:line="240" w:lineRule="auto"/>
        <w:ind w:firstLine="522"/>
        <w:jc w:val="both"/>
        <w:rPr>
          <w:rFonts w:ascii="Times New Roman" w:eastAsia="Times New Roman" w:hAnsi="Times New Roman" w:cs="Times New Roman"/>
          <w:color w:val="000000"/>
          <w:sz w:val="24"/>
          <w:szCs w:val="24"/>
        </w:rPr>
      </w:pPr>
      <w:proofErr w:type="spellStart"/>
      <w:r w:rsidRPr="009906A4">
        <w:rPr>
          <w:rFonts w:ascii="Times New Roman" w:eastAsia="Times New Roman" w:hAnsi="Times New Roman" w:cs="Times New Roman"/>
          <w:color w:val="000000"/>
          <w:sz w:val="24"/>
          <w:szCs w:val="24"/>
          <w:lang w:val="ru-RU"/>
        </w:rPr>
        <w:t>Захист</w:t>
      </w:r>
      <w:proofErr w:type="spellEnd"/>
      <w:r w:rsidRPr="009906A4">
        <w:rPr>
          <w:rFonts w:ascii="Times New Roman" w:eastAsia="Times New Roman" w:hAnsi="Times New Roman" w:cs="Times New Roman"/>
          <w:color w:val="000000"/>
          <w:sz w:val="24"/>
          <w:szCs w:val="24"/>
          <w:lang w:val="ru-RU"/>
        </w:rPr>
        <w:t xml:space="preserve"> </w:t>
      </w:r>
      <w:proofErr w:type="spellStart"/>
      <w:r w:rsidRPr="009906A4">
        <w:rPr>
          <w:rFonts w:ascii="Times New Roman" w:eastAsia="Times New Roman" w:hAnsi="Times New Roman" w:cs="Times New Roman"/>
          <w:color w:val="000000"/>
          <w:sz w:val="24"/>
          <w:szCs w:val="24"/>
          <w:lang w:val="ru-RU"/>
        </w:rPr>
        <w:t>персональних</w:t>
      </w:r>
      <w:proofErr w:type="spellEnd"/>
      <w:r w:rsidRPr="009906A4">
        <w:rPr>
          <w:rFonts w:ascii="Times New Roman" w:eastAsia="Times New Roman" w:hAnsi="Times New Roman" w:cs="Times New Roman"/>
          <w:color w:val="000000"/>
          <w:sz w:val="24"/>
          <w:szCs w:val="24"/>
          <w:lang w:val="ru-RU"/>
        </w:rPr>
        <w:t xml:space="preserve"> </w:t>
      </w:r>
      <w:proofErr w:type="spellStart"/>
      <w:r w:rsidRPr="009906A4">
        <w:rPr>
          <w:rFonts w:ascii="Times New Roman" w:eastAsia="Times New Roman" w:hAnsi="Times New Roman" w:cs="Times New Roman"/>
          <w:color w:val="000000"/>
          <w:sz w:val="24"/>
          <w:szCs w:val="24"/>
          <w:lang w:val="ru-RU"/>
        </w:rPr>
        <w:t>даних</w:t>
      </w:r>
      <w:proofErr w:type="spellEnd"/>
      <w:r w:rsidRPr="009906A4">
        <w:rPr>
          <w:rFonts w:ascii="Times New Roman" w:eastAsia="Times New Roman" w:hAnsi="Times New Roman" w:cs="Times New Roman"/>
          <w:color w:val="000000"/>
          <w:sz w:val="24"/>
          <w:szCs w:val="24"/>
          <w:lang w:val="ru-RU"/>
        </w:rPr>
        <w:t xml:space="preserve"> </w:t>
      </w:r>
      <w:proofErr w:type="spellStart"/>
      <w:r w:rsidRPr="009906A4">
        <w:rPr>
          <w:rFonts w:ascii="Times New Roman" w:eastAsia="Times New Roman" w:hAnsi="Times New Roman" w:cs="Times New Roman"/>
          <w:color w:val="000000"/>
          <w:sz w:val="24"/>
          <w:szCs w:val="24"/>
          <w:lang w:val="ru-RU"/>
        </w:rPr>
        <w:t>кл</w:t>
      </w:r>
      <w:r w:rsidRPr="009906A4">
        <w:rPr>
          <w:rFonts w:ascii="Times New Roman" w:eastAsia="Times New Roman" w:hAnsi="Times New Roman" w:cs="Times New Roman"/>
          <w:color w:val="000000"/>
          <w:sz w:val="24"/>
          <w:szCs w:val="24"/>
        </w:rPr>
        <w:t>ієнтів</w:t>
      </w:r>
      <w:proofErr w:type="spellEnd"/>
      <w:r w:rsidRPr="009906A4">
        <w:rPr>
          <w:rFonts w:ascii="Times New Roman" w:eastAsia="Times New Roman" w:hAnsi="Times New Roman" w:cs="Times New Roman"/>
          <w:color w:val="000000"/>
          <w:sz w:val="24"/>
          <w:szCs w:val="24"/>
        </w:rPr>
        <w:t xml:space="preserve"> здійснюється </w:t>
      </w:r>
      <w:proofErr w:type="gramStart"/>
      <w:r w:rsidRPr="009906A4">
        <w:rPr>
          <w:rFonts w:ascii="Times New Roman" w:eastAsia="Times New Roman" w:hAnsi="Times New Roman" w:cs="Times New Roman"/>
          <w:color w:val="000000"/>
          <w:sz w:val="24"/>
          <w:szCs w:val="24"/>
        </w:rPr>
        <w:t>у</w:t>
      </w:r>
      <w:proofErr w:type="gramEnd"/>
      <w:r w:rsidRPr="009906A4">
        <w:rPr>
          <w:rFonts w:ascii="Times New Roman" w:eastAsia="Times New Roman" w:hAnsi="Times New Roman" w:cs="Times New Roman"/>
          <w:color w:val="000000"/>
          <w:sz w:val="24"/>
          <w:szCs w:val="24"/>
        </w:rPr>
        <w:t xml:space="preserve"> відповідності до вимог Закону України «Про захист персональних даних</w:t>
      </w:r>
      <w:r w:rsidR="00CF297E" w:rsidRPr="009906A4">
        <w:rPr>
          <w:rFonts w:ascii="Times New Roman" w:eastAsia="Times New Roman" w:hAnsi="Times New Roman" w:cs="Times New Roman"/>
          <w:color w:val="000000"/>
          <w:sz w:val="24"/>
          <w:szCs w:val="24"/>
        </w:rPr>
        <w:t>»</w:t>
      </w:r>
    </w:p>
    <w:p w:rsidR="00A258EC" w:rsidRDefault="00A258EC" w:rsidP="004546A8">
      <w:pPr>
        <w:spacing w:after="0" w:line="240" w:lineRule="auto"/>
        <w:ind w:firstLine="52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 текст</w:t>
      </w:r>
      <w:r w:rsidRPr="00A258EC">
        <w:rPr>
          <w:rFonts w:ascii="Times New Roman" w:eastAsia="Times New Roman" w:hAnsi="Times New Roman" w:cs="Times New Roman"/>
          <w:color w:val="000000"/>
          <w:sz w:val="24"/>
          <w:szCs w:val="24"/>
        </w:rPr>
        <w:t xml:space="preserve">ом Порядку та процедур захисту персональних даних можна ознайомитись за посиланням </w:t>
      </w:r>
      <w:hyperlink r:id="rId10" w:history="1">
        <w:r w:rsidRPr="00A258EC">
          <w:rPr>
            <w:rStyle w:val="a3"/>
            <w:rFonts w:ascii="Times New Roman" w:hAnsi="Times New Roman" w:cs="Times New Roman"/>
          </w:rPr>
          <w:t>https://accordbank.com.ua/ua/about/related-info/personal-data-protection/</w:t>
        </w:r>
      </w:hyperlink>
    </w:p>
    <w:p w:rsidR="0056359D" w:rsidRDefault="0056359D" w:rsidP="00420B58">
      <w:pPr>
        <w:spacing w:after="173" w:line="240" w:lineRule="auto"/>
        <w:ind w:firstLine="520"/>
        <w:jc w:val="both"/>
        <w:rPr>
          <w:rFonts w:ascii="Times New Roman" w:eastAsia="Times New Roman" w:hAnsi="Times New Roman" w:cs="Times New Roman"/>
          <w:b/>
          <w:i/>
          <w:color w:val="000000"/>
          <w:sz w:val="24"/>
          <w:szCs w:val="24"/>
        </w:rPr>
      </w:pPr>
    </w:p>
    <w:p w:rsidR="00420B58" w:rsidRPr="009906A4" w:rsidRDefault="00420B58" w:rsidP="00420B58">
      <w:pPr>
        <w:spacing w:after="173" w:line="240" w:lineRule="auto"/>
        <w:ind w:firstLine="520"/>
        <w:jc w:val="both"/>
        <w:rPr>
          <w:rFonts w:ascii="Times New Roman" w:eastAsia="Times New Roman" w:hAnsi="Times New Roman" w:cs="Times New Roman"/>
          <w:b/>
          <w:i/>
          <w:color w:val="000000"/>
          <w:sz w:val="24"/>
          <w:szCs w:val="24"/>
        </w:rPr>
      </w:pPr>
      <w:r w:rsidRPr="009906A4">
        <w:rPr>
          <w:rFonts w:ascii="Times New Roman" w:eastAsia="Times New Roman" w:hAnsi="Times New Roman" w:cs="Times New Roman"/>
          <w:b/>
          <w:i/>
          <w:color w:val="000000"/>
          <w:sz w:val="24"/>
          <w:szCs w:val="24"/>
        </w:rPr>
        <w:t>1</w:t>
      </w:r>
      <w:r w:rsidR="0056359D">
        <w:rPr>
          <w:rFonts w:ascii="Times New Roman" w:eastAsia="Times New Roman" w:hAnsi="Times New Roman" w:cs="Times New Roman"/>
          <w:b/>
          <w:i/>
          <w:color w:val="000000"/>
          <w:sz w:val="24"/>
          <w:szCs w:val="24"/>
        </w:rPr>
        <w:t>6</w:t>
      </w:r>
      <w:r w:rsidRPr="009906A4">
        <w:rPr>
          <w:rFonts w:ascii="Times New Roman" w:eastAsia="Times New Roman" w:hAnsi="Times New Roman" w:cs="Times New Roman"/>
          <w:b/>
          <w:i/>
          <w:color w:val="000000"/>
          <w:sz w:val="24"/>
          <w:szCs w:val="24"/>
        </w:rPr>
        <w:t xml:space="preserve">) </w:t>
      </w:r>
      <w:r w:rsidR="00EF4AE6" w:rsidRPr="009906A4">
        <w:rPr>
          <w:rFonts w:ascii="Times New Roman" w:eastAsia="Times New Roman" w:hAnsi="Times New Roman" w:cs="Times New Roman"/>
          <w:b/>
          <w:i/>
          <w:color w:val="000000"/>
          <w:sz w:val="24"/>
          <w:szCs w:val="24"/>
        </w:rPr>
        <w:t>В</w:t>
      </w:r>
      <w:r w:rsidRPr="009906A4">
        <w:rPr>
          <w:rFonts w:ascii="Times New Roman" w:eastAsia="Times New Roman" w:hAnsi="Times New Roman" w:cs="Times New Roman"/>
          <w:b/>
          <w:i/>
          <w:color w:val="000000"/>
          <w:sz w:val="24"/>
          <w:szCs w:val="24"/>
        </w:rPr>
        <w:t>ідомості про можливість та умови дострокового розірвання договору про надання банківської послуги, а також спосіб такого розірвання договору.</w:t>
      </w:r>
    </w:p>
    <w:p w:rsidR="00420B58" w:rsidRPr="009906A4" w:rsidRDefault="00420B58" w:rsidP="003605B7">
      <w:pPr>
        <w:spacing w:after="0" w:line="240" w:lineRule="auto"/>
        <w:ind w:firstLine="522"/>
        <w:jc w:val="both"/>
        <w:rPr>
          <w:rFonts w:ascii="Times New Roman" w:eastAsia="Times New Roman" w:hAnsi="Times New Roman" w:cs="Times New Roman"/>
          <w:color w:val="000000"/>
          <w:sz w:val="24"/>
          <w:szCs w:val="24"/>
        </w:rPr>
      </w:pPr>
      <w:r w:rsidRPr="009906A4">
        <w:rPr>
          <w:rFonts w:ascii="Times New Roman" w:eastAsia="Times New Roman" w:hAnsi="Times New Roman" w:cs="Times New Roman"/>
          <w:color w:val="000000"/>
          <w:sz w:val="24"/>
          <w:szCs w:val="24"/>
        </w:rPr>
        <w:t xml:space="preserve">Договір про обслуговування рахунку в цінних паперах </w:t>
      </w:r>
      <w:r w:rsidR="003605B7" w:rsidRPr="003605B7">
        <w:rPr>
          <w:rFonts w:ascii="Times New Roman" w:eastAsia="Times New Roman" w:hAnsi="Times New Roman" w:cs="Times New Roman"/>
          <w:color w:val="000000"/>
          <w:sz w:val="24"/>
          <w:szCs w:val="24"/>
        </w:rPr>
        <w:t>може бути розірваний кожною із Сторін в односторонньому порядку</w:t>
      </w:r>
      <w:r w:rsidR="003605B7">
        <w:rPr>
          <w:rFonts w:ascii="Times New Roman" w:eastAsia="Times New Roman" w:hAnsi="Times New Roman" w:cs="Times New Roman"/>
          <w:color w:val="000000"/>
          <w:sz w:val="24"/>
          <w:szCs w:val="24"/>
        </w:rPr>
        <w:t>,</w:t>
      </w:r>
      <w:r w:rsidR="003605B7" w:rsidRPr="003605B7">
        <w:t xml:space="preserve"> </w:t>
      </w:r>
      <w:r w:rsidR="003605B7" w:rsidRPr="003605B7">
        <w:rPr>
          <w:rFonts w:ascii="Times New Roman" w:eastAsia="Times New Roman" w:hAnsi="Times New Roman" w:cs="Times New Roman"/>
          <w:color w:val="000000"/>
          <w:sz w:val="24"/>
          <w:szCs w:val="24"/>
        </w:rPr>
        <w:t xml:space="preserve">у </w:t>
      </w:r>
      <w:proofErr w:type="spellStart"/>
      <w:r w:rsidR="003605B7" w:rsidRPr="003605B7">
        <w:rPr>
          <w:rFonts w:ascii="Times New Roman" w:eastAsia="Times New Roman" w:hAnsi="Times New Roman" w:cs="Times New Roman"/>
          <w:color w:val="000000"/>
          <w:sz w:val="24"/>
          <w:szCs w:val="24"/>
        </w:rPr>
        <w:t>т.ч</w:t>
      </w:r>
      <w:proofErr w:type="spellEnd"/>
      <w:r w:rsidR="003605B7" w:rsidRPr="003605B7">
        <w:rPr>
          <w:rFonts w:ascii="Times New Roman" w:eastAsia="Times New Roman" w:hAnsi="Times New Roman" w:cs="Times New Roman"/>
          <w:color w:val="000000"/>
          <w:sz w:val="24"/>
          <w:szCs w:val="24"/>
        </w:rPr>
        <w:t>. достроково, за умови відсутності цінних паперів, прав на цінні папери на Рахунку Депонента та заборгованості за будь-</w:t>
      </w:r>
      <w:r w:rsidR="003605B7">
        <w:rPr>
          <w:rFonts w:ascii="Times New Roman" w:eastAsia="Times New Roman" w:hAnsi="Times New Roman" w:cs="Times New Roman"/>
          <w:color w:val="000000"/>
          <w:sz w:val="24"/>
          <w:szCs w:val="24"/>
        </w:rPr>
        <w:t xml:space="preserve">якими </w:t>
      </w:r>
      <w:proofErr w:type="spellStart"/>
      <w:r w:rsidR="003605B7">
        <w:rPr>
          <w:rFonts w:ascii="Times New Roman" w:eastAsia="Times New Roman" w:hAnsi="Times New Roman" w:cs="Times New Roman"/>
          <w:color w:val="000000"/>
          <w:sz w:val="24"/>
          <w:szCs w:val="24"/>
        </w:rPr>
        <w:t>платежами</w:t>
      </w:r>
      <w:proofErr w:type="spellEnd"/>
      <w:r w:rsidR="003605B7">
        <w:rPr>
          <w:rFonts w:ascii="Times New Roman" w:eastAsia="Times New Roman" w:hAnsi="Times New Roman" w:cs="Times New Roman"/>
          <w:color w:val="000000"/>
          <w:sz w:val="24"/>
          <w:szCs w:val="24"/>
        </w:rPr>
        <w:t xml:space="preserve"> згідно Договору </w:t>
      </w:r>
      <w:r w:rsidRPr="009906A4">
        <w:rPr>
          <w:rFonts w:ascii="Times New Roman" w:eastAsia="Times New Roman" w:hAnsi="Times New Roman" w:cs="Times New Roman"/>
          <w:color w:val="000000"/>
          <w:sz w:val="24"/>
          <w:szCs w:val="24"/>
        </w:rPr>
        <w:t>з наступним закриттям рах</w:t>
      </w:r>
      <w:r w:rsidR="003605B7">
        <w:rPr>
          <w:rFonts w:ascii="Times New Roman" w:eastAsia="Times New Roman" w:hAnsi="Times New Roman" w:cs="Times New Roman"/>
          <w:color w:val="000000"/>
          <w:sz w:val="24"/>
          <w:szCs w:val="24"/>
        </w:rPr>
        <w:t>унку в цінних паперах Депонента.</w:t>
      </w:r>
    </w:p>
    <w:p w:rsidR="003605B7" w:rsidRDefault="003605B7" w:rsidP="003605B7">
      <w:pPr>
        <w:spacing w:after="0" w:line="240" w:lineRule="auto"/>
        <w:ind w:firstLine="522"/>
        <w:jc w:val="both"/>
        <w:rPr>
          <w:rFonts w:ascii="Times New Roman" w:eastAsia="Times New Roman" w:hAnsi="Times New Roman" w:cs="Times New Roman"/>
          <w:color w:val="000000"/>
          <w:sz w:val="24"/>
          <w:szCs w:val="24"/>
        </w:rPr>
      </w:pPr>
      <w:r w:rsidRPr="003605B7">
        <w:rPr>
          <w:rFonts w:ascii="Times New Roman" w:eastAsia="Times New Roman" w:hAnsi="Times New Roman" w:cs="Times New Roman"/>
          <w:color w:val="000000"/>
          <w:sz w:val="24"/>
          <w:szCs w:val="24"/>
        </w:rPr>
        <w:t xml:space="preserve">Про намір розірвати дію цього Договору в односторонньому порядку Сторона, яка прийняла таке рішення, повинна надіслати відповідне письмове повідомлення іншій Стороні на адресу її місцезнаходження не менше ніж за 30 (тридцять) календарних днів до дати припинення дії Договору внаслідок розірвання. </w:t>
      </w:r>
    </w:p>
    <w:p w:rsidR="003605B7" w:rsidRDefault="003605B7" w:rsidP="003605B7">
      <w:pPr>
        <w:spacing w:after="0" w:line="240" w:lineRule="auto"/>
        <w:ind w:firstLine="522"/>
        <w:jc w:val="both"/>
        <w:rPr>
          <w:rFonts w:ascii="Times New Roman" w:eastAsia="Times New Roman" w:hAnsi="Times New Roman" w:cs="Times New Roman"/>
          <w:color w:val="000000"/>
          <w:sz w:val="24"/>
          <w:szCs w:val="24"/>
        </w:rPr>
      </w:pPr>
    </w:p>
    <w:p w:rsidR="0056359D" w:rsidRDefault="00EF4AE6" w:rsidP="00420B58">
      <w:pPr>
        <w:spacing w:after="173" w:line="240" w:lineRule="auto"/>
        <w:ind w:firstLine="520"/>
        <w:jc w:val="both"/>
        <w:rPr>
          <w:rFonts w:ascii="Times New Roman" w:eastAsia="Times New Roman" w:hAnsi="Times New Roman" w:cs="Times New Roman"/>
          <w:b/>
          <w:i/>
          <w:color w:val="000000"/>
          <w:sz w:val="24"/>
          <w:szCs w:val="24"/>
        </w:rPr>
      </w:pPr>
      <w:r w:rsidRPr="009906A4">
        <w:rPr>
          <w:rFonts w:ascii="Times New Roman" w:eastAsia="Times New Roman" w:hAnsi="Times New Roman" w:cs="Times New Roman"/>
          <w:b/>
          <w:i/>
          <w:color w:val="000000"/>
          <w:sz w:val="24"/>
          <w:szCs w:val="24"/>
        </w:rPr>
        <w:lastRenderedPageBreak/>
        <w:t>18)</w:t>
      </w:r>
      <w:r w:rsidR="00420B58" w:rsidRPr="009906A4">
        <w:rPr>
          <w:rFonts w:ascii="Times New Roman" w:eastAsia="Times New Roman" w:hAnsi="Times New Roman" w:cs="Times New Roman"/>
          <w:b/>
          <w:i/>
          <w:color w:val="000000"/>
          <w:sz w:val="24"/>
          <w:szCs w:val="24"/>
        </w:rPr>
        <w:t xml:space="preserve">. </w:t>
      </w:r>
      <w:r w:rsidR="0056359D">
        <w:rPr>
          <w:rFonts w:ascii="Times New Roman" w:eastAsia="Times New Roman" w:hAnsi="Times New Roman" w:cs="Times New Roman"/>
          <w:b/>
          <w:i/>
          <w:color w:val="000000"/>
          <w:sz w:val="24"/>
          <w:szCs w:val="24"/>
        </w:rPr>
        <w:t>І</w:t>
      </w:r>
      <w:r w:rsidR="0056359D" w:rsidRPr="0056359D">
        <w:rPr>
          <w:rFonts w:ascii="Times New Roman" w:eastAsia="Times New Roman" w:hAnsi="Times New Roman" w:cs="Times New Roman"/>
          <w:b/>
          <w:i/>
          <w:color w:val="000000"/>
          <w:sz w:val="24"/>
          <w:szCs w:val="24"/>
        </w:rPr>
        <w:t>нформаці</w:t>
      </w:r>
      <w:r w:rsidR="0056359D">
        <w:rPr>
          <w:rFonts w:ascii="Times New Roman" w:eastAsia="Times New Roman" w:hAnsi="Times New Roman" w:cs="Times New Roman"/>
          <w:b/>
          <w:i/>
          <w:color w:val="000000"/>
          <w:sz w:val="24"/>
          <w:szCs w:val="24"/>
        </w:rPr>
        <w:t>я</w:t>
      </w:r>
      <w:r w:rsidR="0056359D" w:rsidRPr="0056359D">
        <w:rPr>
          <w:rFonts w:ascii="Times New Roman" w:eastAsia="Times New Roman" w:hAnsi="Times New Roman" w:cs="Times New Roman"/>
          <w:b/>
          <w:i/>
          <w:color w:val="000000"/>
          <w:sz w:val="24"/>
          <w:szCs w:val="24"/>
        </w:rPr>
        <w:t xml:space="preserve"> про право клієнта після припинення дії договору про надання банківської послуги, включно у зв’язку із завершенням строку дії, розірванням або виконанням такого договору, звернутися до банку із запитом на інформацію (довідку), що стосується виконання сторонами своїх зобов’язань, установлених договором, включаючи інформацію (довідку) про відсутність заборгованості та виконання зобов’язань клієнта за договором у повному обсязі, яку банк надає у формі паперового або електронного документа (за вибором клієнта) протягом п’яти робочих днів із дня отримання банком такого запиту.</w:t>
      </w:r>
    </w:p>
    <w:p w:rsidR="0056359D" w:rsidRPr="0056359D" w:rsidRDefault="0056359D" w:rsidP="004546A8">
      <w:pPr>
        <w:spacing w:after="0" w:line="240" w:lineRule="auto"/>
        <w:ind w:firstLine="522"/>
        <w:jc w:val="both"/>
        <w:rPr>
          <w:rFonts w:ascii="Times New Roman" w:eastAsia="Times New Roman" w:hAnsi="Times New Roman" w:cs="Times New Roman"/>
          <w:color w:val="000000"/>
          <w:sz w:val="24"/>
          <w:szCs w:val="24"/>
          <w:lang w:bidi="uk-UA"/>
        </w:rPr>
      </w:pPr>
      <w:r w:rsidRPr="0056359D">
        <w:rPr>
          <w:rFonts w:ascii="Times New Roman" w:hAnsi="Times New Roman" w:cs="Times New Roman"/>
          <w:sz w:val="24"/>
          <w:szCs w:val="24"/>
        </w:rPr>
        <w:t>Клієнт має право після припинення дії договору про надання банківської послуги, включно у зв’язку із завершенням строку дії, розірванням або виконанням такого договору, звернутися до банку із запитом на інформацію (довідку), що стосується виконання сторонами своїх зобов’язань, установлених договором, включаючи інформацію (довідку) про відсутність заборгованості та виконання зобов’язань клієнта за договором у повному обсязі, яку банк надає у формі паперового або електронного документа (за вибором клієнта) протягом п’яти робочих днів із дня отримання банком такого запиту</w:t>
      </w:r>
    </w:p>
    <w:p w:rsidR="00420B58" w:rsidRPr="00420B58" w:rsidRDefault="00420B58" w:rsidP="004546A8">
      <w:pPr>
        <w:spacing w:after="0" w:line="240" w:lineRule="auto"/>
        <w:ind w:firstLine="522"/>
        <w:jc w:val="both"/>
        <w:rPr>
          <w:rFonts w:ascii="Times New Roman" w:eastAsia="Times New Roman" w:hAnsi="Times New Roman" w:cs="Times New Roman"/>
          <w:color w:val="000000"/>
          <w:sz w:val="24"/>
          <w:szCs w:val="24"/>
        </w:rPr>
      </w:pPr>
    </w:p>
    <w:sectPr w:rsidR="00420B58" w:rsidRPr="00420B58" w:rsidSect="00C67846">
      <w:pgSz w:w="16838" w:h="11906" w:orient="landscape"/>
      <w:pgMar w:top="998" w:right="850" w:bottom="850" w:left="56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46A8" w:rsidRDefault="004546A8" w:rsidP="004546A8">
      <w:pPr>
        <w:spacing w:after="0" w:line="240" w:lineRule="auto"/>
      </w:pPr>
      <w:r>
        <w:separator/>
      </w:r>
    </w:p>
  </w:endnote>
  <w:endnote w:type="continuationSeparator" w:id="0">
    <w:p w:rsidR="004546A8" w:rsidRDefault="004546A8" w:rsidP="004546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46A8" w:rsidRDefault="004546A8" w:rsidP="004546A8">
      <w:pPr>
        <w:spacing w:after="0" w:line="240" w:lineRule="auto"/>
      </w:pPr>
      <w:r>
        <w:separator/>
      </w:r>
    </w:p>
  </w:footnote>
  <w:footnote w:type="continuationSeparator" w:id="0">
    <w:p w:rsidR="004546A8" w:rsidRDefault="004546A8" w:rsidP="004546A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B58"/>
    <w:rsid w:val="003605B7"/>
    <w:rsid w:val="00420B58"/>
    <w:rsid w:val="004546A8"/>
    <w:rsid w:val="004618BC"/>
    <w:rsid w:val="004C3F7C"/>
    <w:rsid w:val="0056359D"/>
    <w:rsid w:val="0061158A"/>
    <w:rsid w:val="00922B41"/>
    <w:rsid w:val="009906A4"/>
    <w:rsid w:val="00A258EC"/>
    <w:rsid w:val="00A50724"/>
    <w:rsid w:val="00B80F30"/>
    <w:rsid w:val="00C67846"/>
    <w:rsid w:val="00CF297E"/>
    <w:rsid w:val="00DC0C1B"/>
    <w:rsid w:val="00E66F9F"/>
    <w:rsid w:val="00EF4AE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0B5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420B58"/>
    <w:rPr>
      <w:color w:val="0000FF"/>
      <w:u w:val="single"/>
    </w:rPr>
  </w:style>
  <w:style w:type="paragraph" w:customStyle="1" w:styleId="TableParagraph">
    <w:name w:val="Table Paragraph"/>
    <w:basedOn w:val="a"/>
    <w:uiPriority w:val="1"/>
    <w:qFormat/>
    <w:rsid w:val="00420B58"/>
    <w:pPr>
      <w:widowControl w:val="0"/>
      <w:autoSpaceDE w:val="0"/>
      <w:autoSpaceDN w:val="0"/>
      <w:spacing w:after="0" w:line="240" w:lineRule="auto"/>
      <w:ind w:left="106"/>
    </w:pPr>
    <w:rPr>
      <w:rFonts w:ascii="Times New Roman" w:eastAsia="Times New Roman" w:hAnsi="Times New Roman" w:cs="Times New Roman"/>
      <w:lang w:eastAsia="uk-UA" w:bidi="uk-UA"/>
    </w:rPr>
  </w:style>
  <w:style w:type="character" w:styleId="a4">
    <w:name w:val="FollowedHyperlink"/>
    <w:basedOn w:val="a0"/>
    <w:uiPriority w:val="99"/>
    <w:semiHidden/>
    <w:unhideWhenUsed/>
    <w:rsid w:val="00B80F30"/>
    <w:rPr>
      <w:color w:val="800080" w:themeColor="followedHyperlink"/>
      <w:u w:val="single"/>
    </w:rPr>
  </w:style>
  <w:style w:type="paragraph" w:styleId="a5">
    <w:name w:val="header"/>
    <w:basedOn w:val="a"/>
    <w:link w:val="a6"/>
    <w:uiPriority w:val="99"/>
    <w:unhideWhenUsed/>
    <w:rsid w:val="004546A8"/>
    <w:pPr>
      <w:tabs>
        <w:tab w:val="center" w:pos="4677"/>
        <w:tab w:val="right" w:pos="9355"/>
      </w:tabs>
      <w:spacing w:after="0" w:line="240" w:lineRule="auto"/>
    </w:pPr>
  </w:style>
  <w:style w:type="character" w:customStyle="1" w:styleId="a6">
    <w:name w:val="Верхній колонтитул Знак"/>
    <w:basedOn w:val="a0"/>
    <w:link w:val="a5"/>
    <w:uiPriority w:val="99"/>
    <w:rsid w:val="004546A8"/>
  </w:style>
  <w:style w:type="paragraph" w:styleId="a7">
    <w:name w:val="footer"/>
    <w:basedOn w:val="a"/>
    <w:link w:val="a8"/>
    <w:uiPriority w:val="99"/>
    <w:unhideWhenUsed/>
    <w:rsid w:val="004546A8"/>
    <w:pPr>
      <w:tabs>
        <w:tab w:val="center" w:pos="4677"/>
        <w:tab w:val="right" w:pos="9355"/>
      </w:tabs>
      <w:spacing w:after="0" w:line="240" w:lineRule="auto"/>
    </w:pPr>
  </w:style>
  <w:style w:type="character" w:customStyle="1" w:styleId="a8">
    <w:name w:val="Нижній колонтитул Знак"/>
    <w:basedOn w:val="a0"/>
    <w:link w:val="a7"/>
    <w:uiPriority w:val="99"/>
    <w:rsid w:val="004546A8"/>
  </w:style>
  <w:style w:type="paragraph" w:styleId="a9">
    <w:name w:val="Balloon Text"/>
    <w:basedOn w:val="a"/>
    <w:link w:val="aa"/>
    <w:uiPriority w:val="99"/>
    <w:semiHidden/>
    <w:unhideWhenUsed/>
    <w:rsid w:val="004546A8"/>
    <w:pPr>
      <w:spacing w:after="0" w:line="240" w:lineRule="auto"/>
    </w:pPr>
    <w:rPr>
      <w:rFonts w:ascii="Tahoma" w:hAnsi="Tahoma" w:cs="Tahoma"/>
      <w:sz w:val="16"/>
      <w:szCs w:val="16"/>
    </w:rPr>
  </w:style>
  <w:style w:type="character" w:customStyle="1" w:styleId="aa">
    <w:name w:val="Текст у виносці Знак"/>
    <w:basedOn w:val="a0"/>
    <w:link w:val="a9"/>
    <w:uiPriority w:val="99"/>
    <w:semiHidden/>
    <w:rsid w:val="004546A8"/>
    <w:rPr>
      <w:rFonts w:ascii="Tahoma" w:hAnsi="Tahoma" w:cs="Tahoma"/>
      <w:sz w:val="16"/>
      <w:szCs w:val="16"/>
    </w:rPr>
  </w:style>
  <w:style w:type="table" w:styleId="ab">
    <w:name w:val="Table Grid"/>
    <w:basedOn w:val="a1"/>
    <w:uiPriority w:val="59"/>
    <w:rsid w:val="004546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0B5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420B58"/>
    <w:rPr>
      <w:color w:val="0000FF"/>
      <w:u w:val="single"/>
    </w:rPr>
  </w:style>
  <w:style w:type="paragraph" w:customStyle="1" w:styleId="TableParagraph">
    <w:name w:val="Table Paragraph"/>
    <w:basedOn w:val="a"/>
    <w:uiPriority w:val="1"/>
    <w:qFormat/>
    <w:rsid w:val="00420B58"/>
    <w:pPr>
      <w:widowControl w:val="0"/>
      <w:autoSpaceDE w:val="0"/>
      <w:autoSpaceDN w:val="0"/>
      <w:spacing w:after="0" w:line="240" w:lineRule="auto"/>
      <w:ind w:left="106"/>
    </w:pPr>
    <w:rPr>
      <w:rFonts w:ascii="Times New Roman" w:eastAsia="Times New Roman" w:hAnsi="Times New Roman" w:cs="Times New Roman"/>
      <w:lang w:eastAsia="uk-UA" w:bidi="uk-UA"/>
    </w:rPr>
  </w:style>
  <w:style w:type="character" w:styleId="a4">
    <w:name w:val="FollowedHyperlink"/>
    <w:basedOn w:val="a0"/>
    <w:uiPriority w:val="99"/>
    <w:semiHidden/>
    <w:unhideWhenUsed/>
    <w:rsid w:val="00B80F30"/>
    <w:rPr>
      <w:color w:val="800080" w:themeColor="followedHyperlink"/>
      <w:u w:val="single"/>
    </w:rPr>
  </w:style>
  <w:style w:type="paragraph" w:styleId="a5">
    <w:name w:val="header"/>
    <w:basedOn w:val="a"/>
    <w:link w:val="a6"/>
    <w:uiPriority w:val="99"/>
    <w:unhideWhenUsed/>
    <w:rsid w:val="004546A8"/>
    <w:pPr>
      <w:tabs>
        <w:tab w:val="center" w:pos="4677"/>
        <w:tab w:val="right" w:pos="9355"/>
      </w:tabs>
      <w:spacing w:after="0" w:line="240" w:lineRule="auto"/>
    </w:pPr>
  </w:style>
  <w:style w:type="character" w:customStyle="1" w:styleId="a6">
    <w:name w:val="Верхній колонтитул Знак"/>
    <w:basedOn w:val="a0"/>
    <w:link w:val="a5"/>
    <w:uiPriority w:val="99"/>
    <w:rsid w:val="004546A8"/>
  </w:style>
  <w:style w:type="paragraph" w:styleId="a7">
    <w:name w:val="footer"/>
    <w:basedOn w:val="a"/>
    <w:link w:val="a8"/>
    <w:uiPriority w:val="99"/>
    <w:unhideWhenUsed/>
    <w:rsid w:val="004546A8"/>
    <w:pPr>
      <w:tabs>
        <w:tab w:val="center" w:pos="4677"/>
        <w:tab w:val="right" w:pos="9355"/>
      </w:tabs>
      <w:spacing w:after="0" w:line="240" w:lineRule="auto"/>
    </w:pPr>
  </w:style>
  <w:style w:type="character" w:customStyle="1" w:styleId="a8">
    <w:name w:val="Нижній колонтитул Знак"/>
    <w:basedOn w:val="a0"/>
    <w:link w:val="a7"/>
    <w:uiPriority w:val="99"/>
    <w:rsid w:val="004546A8"/>
  </w:style>
  <w:style w:type="paragraph" w:styleId="a9">
    <w:name w:val="Balloon Text"/>
    <w:basedOn w:val="a"/>
    <w:link w:val="aa"/>
    <w:uiPriority w:val="99"/>
    <w:semiHidden/>
    <w:unhideWhenUsed/>
    <w:rsid w:val="004546A8"/>
    <w:pPr>
      <w:spacing w:after="0" w:line="240" w:lineRule="auto"/>
    </w:pPr>
    <w:rPr>
      <w:rFonts w:ascii="Tahoma" w:hAnsi="Tahoma" w:cs="Tahoma"/>
      <w:sz w:val="16"/>
      <w:szCs w:val="16"/>
    </w:rPr>
  </w:style>
  <w:style w:type="character" w:customStyle="1" w:styleId="aa">
    <w:name w:val="Текст у виносці Знак"/>
    <w:basedOn w:val="a0"/>
    <w:link w:val="a9"/>
    <w:uiPriority w:val="99"/>
    <w:semiHidden/>
    <w:rsid w:val="004546A8"/>
    <w:rPr>
      <w:rFonts w:ascii="Tahoma" w:hAnsi="Tahoma" w:cs="Tahoma"/>
      <w:sz w:val="16"/>
      <w:szCs w:val="16"/>
    </w:rPr>
  </w:style>
  <w:style w:type="table" w:styleId="ab">
    <w:name w:val="Table Grid"/>
    <w:basedOn w:val="a1"/>
    <w:uiPriority w:val="59"/>
    <w:rsid w:val="004546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cordbank.com.ua/docs/investment/depository/"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accordbank.com.ua/ua/about/related-info/personal-data-protection/" TargetMode="External"/><Relationship Id="rId4" Type="http://schemas.openxmlformats.org/officeDocument/2006/relationships/webSettings" Target="webSettings.xml"/><Relationship Id="rId9" Type="http://schemas.openxmlformats.org/officeDocument/2006/relationships/hyperlink" Target="https://accordbank.com.ua/investment/depository/service-agreeme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5</Pages>
  <Words>7321</Words>
  <Characters>4174</Characters>
  <Application>Microsoft Office Word</Application>
  <DocSecurity>0</DocSecurity>
  <Lines>34</Lines>
  <Paragraphs>22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Рудиця Марина</dc:creator>
  <cp:lastModifiedBy>Лозинська Ірина</cp:lastModifiedBy>
  <cp:revision>11</cp:revision>
  <dcterms:created xsi:type="dcterms:W3CDTF">2020-08-19T14:47:00Z</dcterms:created>
  <dcterms:modified xsi:type="dcterms:W3CDTF">2025-12-15T15:41:00Z</dcterms:modified>
</cp:coreProperties>
</file>